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DD" w:rsidRPr="00073AF2" w:rsidRDefault="00F62EDD" w:rsidP="0046358E">
      <w:pPr>
        <w:pStyle w:val="Paragrafoelenco"/>
        <w:spacing w:after="0" w:line="240" w:lineRule="auto"/>
        <w:ind w:left="0"/>
        <w:jc w:val="center"/>
        <w:rPr>
          <w:rFonts w:ascii="Times New Roman" w:eastAsia="Times New Roman" w:hAnsi="Times New Roman"/>
          <w:b/>
          <w:bCs/>
          <w:sz w:val="32"/>
          <w:szCs w:val="32"/>
          <w:u w:val="single"/>
          <w:lang w:eastAsia="it-IT"/>
        </w:rPr>
      </w:pPr>
      <w:bookmarkStart w:id="0" w:name="_GoBack"/>
      <w:bookmarkEnd w:id="0"/>
      <w:r w:rsidRPr="00073AF2">
        <w:rPr>
          <w:rFonts w:ascii="Times New Roman" w:eastAsia="Times New Roman" w:hAnsi="Times New Roman"/>
          <w:b/>
          <w:bCs/>
          <w:sz w:val="32"/>
          <w:szCs w:val="32"/>
          <w:u w:val="single"/>
          <w:lang w:eastAsia="it-IT"/>
        </w:rPr>
        <w:t>LA TUTELA DELL’AGGIUDICATARIO</w:t>
      </w:r>
    </w:p>
    <w:p w:rsidR="00073AF2" w:rsidRDefault="00073AF2" w:rsidP="0046358E">
      <w:pPr>
        <w:pStyle w:val="Paragrafoelenco"/>
        <w:spacing w:after="0" w:line="240" w:lineRule="auto"/>
        <w:ind w:left="0"/>
        <w:jc w:val="center"/>
        <w:rPr>
          <w:rFonts w:ascii="Times New Roman" w:eastAsia="Times New Roman" w:hAnsi="Times New Roman"/>
          <w:b/>
          <w:bCs/>
          <w:i/>
          <w:sz w:val="28"/>
          <w:szCs w:val="28"/>
          <w:u w:val="single"/>
          <w:lang w:eastAsia="it-IT"/>
        </w:rPr>
      </w:pPr>
    </w:p>
    <w:p w:rsidR="00073AF2" w:rsidRDefault="00073AF2" w:rsidP="0046358E">
      <w:pPr>
        <w:pStyle w:val="Paragrafoelenco"/>
        <w:spacing w:after="0" w:line="240" w:lineRule="auto"/>
        <w:ind w:left="0"/>
        <w:jc w:val="center"/>
        <w:rPr>
          <w:rFonts w:ascii="Times New Roman" w:eastAsia="Times New Roman" w:hAnsi="Times New Roman"/>
          <w:b/>
          <w:bCs/>
          <w:i/>
          <w:sz w:val="28"/>
          <w:szCs w:val="28"/>
          <w:u w:val="single"/>
          <w:lang w:eastAsia="it-IT"/>
        </w:rPr>
      </w:pPr>
      <w:r>
        <w:rPr>
          <w:rFonts w:ascii="Times New Roman" w:eastAsia="Times New Roman" w:hAnsi="Times New Roman"/>
          <w:b/>
          <w:bCs/>
          <w:i/>
          <w:sz w:val="28"/>
          <w:szCs w:val="28"/>
          <w:u w:val="single"/>
          <w:lang w:eastAsia="it-IT"/>
        </w:rPr>
        <w:t>Appunti per la relazione al XII Seminario dei GE – CESPEC</w:t>
      </w:r>
    </w:p>
    <w:p w:rsidR="00073AF2" w:rsidRDefault="00073AF2" w:rsidP="0046358E">
      <w:pPr>
        <w:pStyle w:val="Paragrafoelenco"/>
        <w:spacing w:after="0" w:line="240" w:lineRule="auto"/>
        <w:ind w:left="0"/>
        <w:jc w:val="center"/>
        <w:rPr>
          <w:rFonts w:ascii="Times New Roman" w:eastAsia="Times New Roman" w:hAnsi="Times New Roman"/>
          <w:b/>
          <w:bCs/>
          <w:i/>
          <w:sz w:val="28"/>
          <w:szCs w:val="28"/>
          <w:u w:val="single"/>
          <w:lang w:eastAsia="it-IT"/>
        </w:rPr>
      </w:pPr>
    </w:p>
    <w:p w:rsidR="00F03191" w:rsidRDefault="00F03191"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L’aggiudicatario in senso stretto e l’acquirente</w:t>
      </w: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p>
    <w:p w:rsidR="00F03191" w:rsidRDefault="00073AF2"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PRIMA PROSPETTIVA: l’aspettativa tutelata all’emissione del decreto di trasferimento (</w:t>
      </w:r>
      <w:proofErr w:type="spellStart"/>
      <w:r>
        <w:rPr>
          <w:rFonts w:ascii="Times New Roman" w:eastAsia="Times New Roman" w:hAnsi="Times New Roman"/>
          <w:bCs/>
          <w:sz w:val="28"/>
          <w:szCs w:val="28"/>
          <w:lang w:eastAsia="it-IT"/>
        </w:rPr>
        <w:t>ius</w:t>
      </w:r>
      <w:proofErr w:type="spellEnd"/>
      <w:r>
        <w:rPr>
          <w:rFonts w:ascii="Times New Roman" w:eastAsia="Times New Roman" w:hAnsi="Times New Roman"/>
          <w:bCs/>
          <w:sz w:val="28"/>
          <w:szCs w:val="28"/>
          <w:lang w:eastAsia="it-IT"/>
        </w:rPr>
        <w:t xml:space="preserve"> ad rem dell’aggiudicatario)</w:t>
      </w: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p>
    <w:p w:rsidR="00E24394" w:rsidRDefault="00E24394"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L’estinzione dopo l’aggiudicazione </w:t>
      </w:r>
      <w:r w:rsidR="007B7A46">
        <w:rPr>
          <w:rFonts w:ascii="Times New Roman" w:eastAsia="Times New Roman" w:hAnsi="Times New Roman"/>
          <w:bCs/>
          <w:sz w:val="28"/>
          <w:szCs w:val="28"/>
          <w:lang w:eastAsia="it-IT"/>
        </w:rPr>
        <w:t xml:space="preserve">187 bis </w:t>
      </w:r>
      <w:proofErr w:type="spellStart"/>
      <w:r w:rsidR="007B7A46">
        <w:rPr>
          <w:rFonts w:ascii="Times New Roman" w:eastAsia="Times New Roman" w:hAnsi="Times New Roman"/>
          <w:bCs/>
          <w:sz w:val="28"/>
          <w:szCs w:val="28"/>
          <w:lang w:eastAsia="it-IT"/>
        </w:rPr>
        <w:t>dispp</w:t>
      </w:r>
      <w:proofErr w:type="spellEnd"/>
      <w:r w:rsidR="007B7A46">
        <w:rPr>
          <w:rFonts w:ascii="Times New Roman" w:eastAsia="Times New Roman" w:hAnsi="Times New Roman"/>
          <w:bCs/>
          <w:sz w:val="28"/>
          <w:szCs w:val="28"/>
          <w:lang w:eastAsia="it-IT"/>
        </w:rPr>
        <w:t xml:space="preserve"> </w:t>
      </w:r>
      <w:proofErr w:type="spellStart"/>
      <w:r w:rsidR="007B7A46">
        <w:rPr>
          <w:rFonts w:ascii="Times New Roman" w:eastAsia="Times New Roman" w:hAnsi="Times New Roman"/>
          <w:bCs/>
          <w:sz w:val="28"/>
          <w:szCs w:val="28"/>
          <w:lang w:eastAsia="it-IT"/>
        </w:rPr>
        <w:t>att</w:t>
      </w:r>
      <w:proofErr w:type="spellEnd"/>
      <w:r w:rsidR="007B7A46">
        <w:rPr>
          <w:rFonts w:ascii="Times New Roman" w:eastAsia="Times New Roman" w:hAnsi="Times New Roman"/>
          <w:bCs/>
          <w:sz w:val="28"/>
          <w:szCs w:val="28"/>
          <w:lang w:eastAsia="it-IT"/>
        </w:rPr>
        <w:t xml:space="preserve"> e 632 </w:t>
      </w:r>
      <w:proofErr w:type="spellStart"/>
      <w:r w:rsidR="007B7A46">
        <w:rPr>
          <w:rFonts w:ascii="Times New Roman" w:eastAsia="Times New Roman" w:hAnsi="Times New Roman"/>
          <w:bCs/>
          <w:sz w:val="28"/>
          <w:szCs w:val="28"/>
          <w:lang w:eastAsia="it-IT"/>
        </w:rPr>
        <w:t>cpc</w:t>
      </w:r>
      <w:proofErr w:type="spellEnd"/>
      <w:r w:rsidR="00B309C5">
        <w:rPr>
          <w:rFonts w:ascii="Times New Roman" w:eastAsia="Times New Roman" w:hAnsi="Times New Roman"/>
          <w:bCs/>
          <w:sz w:val="28"/>
          <w:szCs w:val="28"/>
          <w:lang w:eastAsia="it-IT"/>
        </w:rPr>
        <w:t xml:space="preserve"> </w:t>
      </w:r>
    </w:p>
    <w:p w:rsidR="00073AF2" w:rsidRDefault="00073AF2" w:rsidP="00492B72">
      <w:pPr>
        <w:pStyle w:val="Paragrafoelenco"/>
        <w:spacing w:after="0" w:line="240" w:lineRule="auto"/>
        <w:ind w:left="0"/>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L</w:t>
      </w:r>
      <w:r w:rsidR="00B309C5" w:rsidRPr="00B309C5">
        <w:rPr>
          <w:rFonts w:ascii="Times New Roman" w:eastAsia="Times New Roman" w:hAnsi="Times New Roman"/>
          <w:bCs/>
          <w:sz w:val="24"/>
          <w:szCs w:val="24"/>
          <w:lang w:eastAsia="it-IT"/>
        </w:rPr>
        <w:t xml:space="preserve">’art. 632, comma secondo, c.p.c. </w:t>
      </w:r>
      <w:r>
        <w:rPr>
          <w:rFonts w:ascii="Times New Roman" w:eastAsia="Times New Roman" w:hAnsi="Times New Roman"/>
          <w:bCs/>
          <w:sz w:val="24"/>
          <w:szCs w:val="24"/>
          <w:lang w:eastAsia="it-IT"/>
        </w:rPr>
        <w:t>prevede che</w:t>
      </w:r>
      <w:r w:rsidR="00B309C5" w:rsidRPr="00B309C5">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s</w:t>
      </w:r>
      <w:r w:rsidR="00B309C5" w:rsidRPr="00B309C5">
        <w:rPr>
          <w:rFonts w:ascii="Times New Roman" w:eastAsia="Times New Roman" w:hAnsi="Times New Roman"/>
          <w:bCs/>
          <w:sz w:val="24"/>
          <w:szCs w:val="24"/>
          <w:lang w:eastAsia="it-IT"/>
        </w:rPr>
        <w:t xml:space="preserve">e l’estinzione del processo esecutivo si verifica prima dell’aggiudicazione o dell’assegnazione essa rende inefficaci gli atti compiuti, se avviene dopo l’aggiudicazione o l’assegnazione la somma ricavata è consegnata al debitore”. Dello stesso tenore è l’art. 187 bis </w:t>
      </w:r>
      <w:proofErr w:type="spellStart"/>
      <w:r w:rsidR="00B309C5" w:rsidRPr="00B309C5">
        <w:rPr>
          <w:rFonts w:ascii="Times New Roman" w:eastAsia="Times New Roman" w:hAnsi="Times New Roman"/>
          <w:bCs/>
          <w:sz w:val="24"/>
          <w:szCs w:val="24"/>
          <w:lang w:eastAsia="it-IT"/>
        </w:rPr>
        <w:t>disp</w:t>
      </w:r>
      <w:proofErr w:type="spellEnd"/>
      <w:r w:rsidR="00B309C5" w:rsidRPr="00B309C5">
        <w:rPr>
          <w:rFonts w:ascii="Times New Roman" w:eastAsia="Times New Roman" w:hAnsi="Times New Roman"/>
          <w:bCs/>
          <w:sz w:val="24"/>
          <w:szCs w:val="24"/>
          <w:lang w:eastAsia="it-IT"/>
        </w:rPr>
        <w:t xml:space="preserve"> </w:t>
      </w:r>
      <w:proofErr w:type="spellStart"/>
      <w:r w:rsidR="00B309C5" w:rsidRPr="00B309C5">
        <w:rPr>
          <w:rFonts w:ascii="Times New Roman" w:eastAsia="Times New Roman" w:hAnsi="Times New Roman"/>
          <w:bCs/>
          <w:sz w:val="24"/>
          <w:szCs w:val="24"/>
          <w:lang w:eastAsia="it-IT"/>
        </w:rPr>
        <w:t>att</w:t>
      </w:r>
      <w:proofErr w:type="spellEnd"/>
      <w:r w:rsidR="00B309C5" w:rsidRPr="00B309C5">
        <w:rPr>
          <w:rFonts w:ascii="Times New Roman" w:eastAsia="Times New Roman" w:hAnsi="Times New Roman"/>
          <w:bCs/>
          <w:sz w:val="24"/>
          <w:szCs w:val="24"/>
          <w:lang w:eastAsia="it-IT"/>
        </w:rPr>
        <w:t xml:space="preserve"> </w:t>
      </w:r>
      <w:proofErr w:type="spellStart"/>
      <w:r w:rsidR="00B309C5" w:rsidRPr="00B309C5">
        <w:rPr>
          <w:rFonts w:ascii="Times New Roman" w:eastAsia="Times New Roman" w:hAnsi="Times New Roman"/>
          <w:bCs/>
          <w:sz w:val="24"/>
          <w:szCs w:val="24"/>
          <w:lang w:eastAsia="it-IT"/>
        </w:rPr>
        <w:t>c.p.c.</w:t>
      </w:r>
      <w:proofErr w:type="spellEnd"/>
      <w:r w:rsidR="00B309C5" w:rsidRPr="00B309C5">
        <w:rPr>
          <w:rFonts w:ascii="Times New Roman" w:eastAsia="Times New Roman" w:hAnsi="Times New Roman"/>
          <w:bCs/>
          <w:sz w:val="24"/>
          <w:szCs w:val="24"/>
          <w:lang w:eastAsia="it-IT"/>
        </w:rPr>
        <w:t>, a mente del quale “in ogni caso di estinzione o chiusura anticipata del processo esecutivo avvenuta dopo l’aggiudicazione, anche provvisoria, o l’assegnazione, restano fermi nei confronti degli aggiudicatari o assegnatari, in forza dell’articolo 632, secondo comma, del codice, gli effetti di tali atti”.</w:t>
      </w:r>
    </w:p>
    <w:p w:rsidR="00B309C5" w:rsidRDefault="00073AF2" w:rsidP="00492B72">
      <w:pPr>
        <w:pStyle w:val="Paragrafoelenco"/>
        <w:spacing w:after="0" w:line="240" w:lineRule="auto"/>
        <w:ind w:left="0"/>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 N</w:t>
      </w:r>
      <w:r w:rsidR="00B309C5" w:rsidRPr="00B309C5">
        <w:rPr>
          <w:rFonts w:ascii="Times New Roman" w:eastAsia="Times New Roman" w:hAnsi="Times New Roman"/>
          <w:bCs/>
          <w:sz w:val="24"/>
          <w:szCs w:val="24"/>
          <w:lang w:eastAsia="it-IT"/>
        </w:rPr>
        <w:t xml:space="preserve">el processo esecutivo per espropriazione immobiliare, in caso di rinuncia dei creditori, procedente ed intervenuti, manifestata dopo l'aggiudicazione provvisoria, quest'ultima resta ferma nei confronti del terzo aggiudicatario, in forza dell'art. 632, secondo comma, cod. </w:t>
      </w:r>
      <w:proofErr w:type="spellStart"/>
      <w:r w:rsidR="00B309C5" w:rsidRPr="00B309C5">
        <w:rPr>
          <w:rFonts w:ascii="Times New Roman" w:eastAsia="Times New Roman" w:hAnsi="Times New Roman"/>
          <w:bCs/>
          <w:sz w:val="24"/>
          <w:szCs w:val="24"/>
          <w:lang w:eastAsia="it-IT"/>
        </w:rPr>
        <w:t>proc</w:t>
      </w:r>
      <w:proofErr w:type="spellEnd"/>
      <w:r w:rsidR="00B309C5" w:rsidRPr="00B309C5">
        <w:rPr>
          <w:rFonts w:ascii="Times New Roman" w:eastAsia="Times New Roman" w:hAnsi="Times New Roman"/>
          <w:bCs/>
          <w:sz w:val="24"/>
          <w:szCs w:val="24"/>
          <w:lang w:eastAsia="it-IT"/>
        </w:rPr>
        <w:t xml:space="preserve">. civ. e dell'art. 187 bis </w:t>
      </w:r>
      <w:proofErr w:type="spellStart"/>
      <w:r w:rsidR="00B309C5" w:rsidRPr="00B309C5">
        <w:rPr>
          <w:rFonts w:ascii="Times New Roman" w:eastAsia="Times New Roman" w:hAnsi="Times New Roman"/>
          <w:bCs/>
          <w:sz w:val="24"/>
          <w:szCs w:val="24"/>
          <w:lang w:eastAsia="it-IT"/>
        </w:rPr>
        <w:t>disp</w:t>
      </w:r>
      <w:proofErr w:type="spellEnd"/>
      <w:r w:rsidR="00B309C5" w:rsidRPr="00B309C5">
        <w:rPr>
          <w:rFonts w:ascii="Times New Roman" w:eastAsia="Times New Roman" w:hAnsi="Times New Roman"/>
          <w:bCs/>
          <w:sz w:val="24"/>
          <w:szCs w:val="24"/>
          <w:lang w:eastAsia="it-IT"/>
        </w:rPr>
        <w:t xml:space="preserve">. </w:t>
      </w:r>
      <w:proofErr w:type="spellStart"/>
      <w:r w:rsidR="00B309C5" w:rsidRPr="00B309C5">
        <w:rPr>
          <w:rFonts w:ascii="Times New Roman" w:eastAsia="Times New Roman" w:hAnsi="Times New Roman"/>
          <w:bCs/>
          <w:sz w:val="24"/>
          <w:szCs w:val="24"/>
          <w:lang w:eastAsia="it-IT"/>
        </w:rPr>
        <w:t>att</w:t>
      </w:r>
      <w:proofErr w:type="spellEnd"/>
      <w:r w:rsidR="00B309C5" w:rsidRPr="00B309C5">
        <w:rPr>
          <w:rFonts w:ascii="Times New Roman" w:eastAsia="Times New Roman" w:hAnsi="Times New Roman"/>
          <w:bCs/>
          <w:sz w:val="24"/>
          <w:szCs w:val="24"/>
          <w:lang w:eastAsia="it-IT"/>
        </w:rPr>
        <w:t xml:space="preserve">. cod. </w:t>
      </w:r>
      <w:proofErr w:type="spellStart"/>
      <w:r w:rsidR="00B309C5" w:rsidRPr="00B309C5">
        <w:rPr>
          <w:rFonts w:ascii="Times New Roman" w:eastAsia="Times New Roman" w:hAnsi="Times New Roman"/>
          <w:bCs/>
          <w:sz w:val="24"/>
          <w:szCs w:val="24"/>
          <w:lang w:eastAsia="it-IT"/>
        </w:rPr>
        <w:t>proc</w:t>
      </w:r>
      <w:proofErr w:type="spellEnd"/>
      <w:r w:rsidR="00B309C5" w:rsidRPr="00B309C5">
        <w:rPr>
          <w:rFonts w:ascii="Times New Roman" w:eastAsia="Times New Roman" w:hAnsi="Times New Roman"/>
          <w:bCs/>
          <w:sz w:val="24"/>
          <w:szCs w:val="24"/>
          <w:lang w:eastAsia="it-IT"/>
        </w:rPr>
        <w:t>. civ.” (</w:t>
      </w:r>
      <w:proofErr w:type="spellStart"/>
      <w:r w:rsidR="00B309C5" w:rsidRPr="00B309C5">
        <w:rPr>
          <w:rFonts w:ascii="Times New Roman" w:eastAsia="Times New Roman" w:hAnsi="Times New Roman"/>
          <w:bCs/>
          <w:sz w:val="24"/>
          <w:szCs w:val="24"/>
          <w:lang w:eastAsia="it-IT"/>
        </w:rPr>
        <w:t>Cass</w:t>
      </w:r>
      <w:proofErr w:type="spellEnd"/>
      <w:r w:rsidR="00B309C5" w:rsidRPr="00B309C5">
        <w:rPr>
          <w:rFonts w:ascii="Times New Roman" w:eastAsia="Times New Roman" w:hAnsi="Times New Roman"/>
          <w:bCs/>
          <w:sz w:val="24"/>
          <w:szCs w:val="24"/>
          <w:lang w:eastAsia="it-IT"/>
        </w:rPr>
        <w:t>., Sez. III, 07/03/2017, n. 5604).</w:t>
      </w:r>
    </w:p>
    <w:p w:rsidR="00B309C5" w:rsidRDefault="00073AF2" w:rsidP="00492B72">
      <w:pPr>
        <w:pStyle w:val="Paragrafoelenco"/>
        <w:spacing w:after="0" w:line="240" w:lineRule="auto"/>
        <w:ind w:left="0"/>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Occorre anche considerare che: (</w:t>
      </w:r>
      <w:proofErr w:type="spellStart"/>
      <w:r w:rsidR="00B309C5" w:rsidRPr="00B309C5">
        <w:rPr>
          <w:rFonts w:ascii="Times New Roman" w:eastAsia="Times New Roman" w:hAnsi="Times New Roman"/>
          <w:bCs/>
          <w:sz w:val="24"/>
          <w:szCs w:val="24"/>
          <w:lang w:eastAsia="it-IT"/>
        </w:rPr>
        <w:t>Cass</w:t>
      </w:r>
      <w:proofErr w:type="spellEnd"/>
      <w:r w:rsidR="00B309C5" w:rsidRPr="00B309C5">
        <w:rPr>
          <w:rFonts w:ascii="Times New Roman" w:eastAsia="Times New Roman" w:hAnsi="Times New Roman"/>
          <w:bCs/>
          <w:sz w:val="24"/>
          <w:szCs w:val="24"/>
          <w:lang w:eastAsia="it-IT"/>
        </w:rPr>
        <w:t>., sez. III, 21.11.2017, n. 27545</w:t>
      </w:r>
      <w:r>
        <w:rPr>
          <w:rFonts w:ascii="Times New Roman" w:eastAsia="Times New Roman" w:hAnsi="Times New Roman"/>
          <w:bCs/>
          <w:sz w:val="24"/>
          <w:szCs w:val="24"/>
          <w:lang w:eastAsia="it-IT"/>
        </w:rPr>
        <w:t>)</w:t>
      </w:r>
      <w:r w:rsidR="00B309C5" w:rsidRPr="00B309C5">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l</w:t>
      </w:r>
      <w:r w:rsidR="00B309C5" w:rsidRPr="00B309C5">
        <w:rPr>
          <w:rFonts w:ascii="Times New Roman" w:eastAsia="Times New Roman" w:hAnsi="Times New Roman"/>
          <w:bCs/>
          <w:sz w:val="24"/>
          <w:szCs w:val="24"/>
          <w:lang w:eastAsia="it-IT"/>
        </w:rPr>
        <w:t>’estinzione del processo esecutivo si verifica per effetto della sola rinuncia dell'unico creditore, avendo il provvedimento di estinzione del giudice dell'esecuzione natura meramente dichiarativa: ne deriva che, dopo il deposito dell'atto di rinuncia, non è più ammesso l'intervento di altri creditori.</w:t>
      </w:r>
    </w:p>
    <w:p w:rsidR="00073AF2" w:rsidRPr="00B309C5" w:rsidRDefault="00073AF2" w:rsidP="00492B72">
      <w:pPr>
        <w:pStyle w:val="Paragrafoelenco"/>
        <w:spacing w:after="0" w:line="240" w:lineRule="auto"/>
        <w:ind w:left="0"/>
        <w:jc w:val="both"/>
        <w:rPr>
          <w:rFonts w:ascii="Times New Roman" w:eastAsia="Times New Roman" w:hAnsi="Times New Roman"/>
          <w:bCs/>
          <w:sz w:val="24"/>
          <w:szCs w:val="24"/>
          <w:lang w:eastAsia="it-IT"/>
        </w:rPr>
      </w:pPr>
    </w:p>
    <w:p w:rsidR="00E24394" w:rsidRDefault="00E24394"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La sospensione dopo l’aggiudicazione (ad es. per effetto di procedura di </w:t>
      </w:r>
      <w:proofErr w:type="spellStart"/>
      <w:r>
        <w:rPr>
          <w:rFonts w:ascii="Times New Roman" w:eastAsia="Times New Roman" w:hAnsi="Times New Roman"/>
          <w:bCs/>
          <w:sz w:val="28"/>
          <w:szCs w:val="28"/>
          <w:lang w:eastAsia="it-IT"/>
        </w:rPr>
        <w:t>sovraindebitamento</w:t>
      </w:r>
      <w:proofErr w:type="spellEnd"/>
      <w:r w:rsidR="00A20E7B">
        <w:rPr>
          <w:rFonts w:ascii="Times New Roman" w:eastAsia="Times New Roman" w:hAnsi="Times New Roman"/>
          <w:bCs/>
          <w:sz w:val="28"/>
          <w:szCs w:val="28"/>
          <w:lang w:eastAsia="it-IT"/>
        </w:rPr>
        <w:t xml:space="preserve"> es per l’accordo </w:t>
      </w:r>
      <w:r w:rsidR="00A20E7B" w:rsidRPr="00A20E7B">
        <w:rPr>
          <w:rFonts w:ascii="Times New Roman" w:eastAsia="Times New Roman" w:hAnsi="Times New Roman"/>
          <w:bCs/>
          <w:sz w:val="28"/>
          <w:szCs w:val="28"/>
          <w:lang w:eastAsia="it-IT"/>
        </w:rPr>
        <w:t xml:space="preserve">10, comma 2 </w:t>
      </w:r>
      <w:proofErr w:type="spellStart"/>
      <w:r w:rsidR="00A20E7B" w:rsidRPr="00A20E7B">
        <w:rPr>
          <w:rFonts w:ascii="Times New Roman" w:eastAsia="Times New Roman" w:hAnsi="Times New Roman"/>
          <w:bCs/>
          <w:sz w:val="28"/>
          <w:szCs w:val="28"/>
          <w:lang w:eastAsia="it-IT"/>
        </w:rPr>
        <w:t>lett</w:t>
      </w:r>
      <w:proofErr w:type="spellEnd"/>
      <w:r w:rsidR="00A20E7B" w:rsidRPr="00A20E7B">
        <w:rPr>
          <w:rFonts w:ascii="Times New Roman" w:eastAsia="Times New Roman" w:hAnsi="Times New Roman"/>
          <w:bCs/>
          <w:sz w:val="28"/>
          <w:szCs w:val="28"/>
          <w:lang w:eastAsia="it-IT"/>
        </w:rPr>
        <w:t>. c, della legge 3/2012</w:t>
      </w:r>
      <w:r w:rsidR="007B7A46">
        <w:rPr>
          <w:rFonts w:ascii="Times New Roman" w:eastAsia="Times New Roman" w:hAnsi="Times New Roman"/>
          <w:bCs/>
          <w:sz w:val="28"/>
          <w:szCs w:val="28"/>
          <w:lang w:eastAsia="it-IT"/>
        </w:rPr>
        <w:t xml:space="preserve">: </w:t>
      </w:r>
      <w:r w:rsidR="00A20E7B">
        <w:rPr>
          <w:rFonts w:ascii="Times New Roman" w:eastAsia="Times New Roman" w:hAnsi="Times New Roman"/>
          <w:bCs/>
          <w:sz w:val="28"/>
          <w:szCs w:val="28"/>
          <w:lang w:eastAsia="it-IT"/>
        </w:rPr>
        <w:t xml:space="preserve">sì decreto trasferimento </w:t>
      </w:r>
      <w:proofErr w:type="spellStart"/>
      <w:r w:rsidR="007B7A46">
        <w:rPr>
          <w:rFonts w:ascii="Times New Roman" w:eastAsia="Times New Roman" w:hAnsi="Times New Roman"/>
          <w:bCs/>
          <w:sz w:val="28"/>
          <w:szCs w:val="28"/>
          <w:lang w:eastAsia="it-IT"/>
        </w:rPr>
        <w:t>Trib</w:t>
      </w:r>
      <w:proofErr w:type="spellEnd"/>
      <w:r w:rsidR="007B7A46">
        <w:rPr>
          <w:rFonts w:ascii="Times New Roman" w:eastAsia="Times New Roman" w:hAnsi="Times New Roman"/>
          <w:bCs/>
          <w:sz w:val="28"/>
          <w:szCs w:val="28"/>
          <w:lang w:eastAsia="it-IT"/>
        </w:rPr>
        <w:t xml:space="preserve">. Firenze </w:t>
      </w:r>
      <w:r w:rsidR="00A20E7B">
        <w:rPr>
          <w:rFonts w:ascii="Times New Roman" w:eastAsia="Times New Roman" w:hAnsi="Times New Roman"/>
          <w:bCs/>
          <w:sz w:val="28"/>
          <w:szCs w:val="28"/>
          <w:lang w:eastAsia="it-IT"/>
        </w:rPr>
        <w:t xml:space="preserve">6.7.2016; no decreto trasferimento </w:t>
      </w:r>
      <w:proofErr w:type="spellStart"/>
      <w:r w:rsidR="00A20E7B">
        <w:rPr>
          <w:rFonts w:ascii="Times New Roman" w:eastAsia="Times New Roman" w:hAnsi="Times New Roman"/>
          <w:bCs/>
          <w:sz w:val="28"/>
          <w:szCs w:val="28"/>
          <w:lang w:eastAsia="it-IT"/>
        </w:rPr>
        <w:t>Trib</w:t>
      </w:r>
      <w:proofErr w:type="spellEnd"/>
      <w:r w:rsidR="00A20E7B">
        <w:rPr>
          <w:rFonts w:ascii="Times New Roman" w:eastAsia="Times New Roman" w:hAnsi="Times New Roman"/>
          <w:bCs/>
          <w:sz w:val="28"/>
          <w:szCs w:val="28"/>
          <w:lang w:eastAsia="it-IT"/>
        </w:rPr>
        <w:t>. Pavia 9.9.2016</w:t>
      </w:r>
      <w:r>
        <w:rPr>
          <w:rFonts w:ascii="Times New Roman" w:eastAsia="Times New Roman" w:hAnsi="Times New Roman"/>
          <w:bCs/>
          <w:sz w:val="28"/>
          <w:szCs w:val="28"/>
          <w:lang w:eastAsia="it-IT"/>
        </w:rPr>
        <w:t>)</w:t>
      </w:r>
      <w:r w:rsidR="007B7A46">
        <w:rPr>
          <w:rFonts w:ascii="Times New Roman" w:eastAsia="Times New Roman" w:hAnsi="Times New Roman"/>
          <w:bCs/>
          <w:sz w:val="28"/>
          <w:szCs w:val="28"/>
          <w:lang w:eastAsia="it-IT"/>
        </w:rPr>
        <w:t xml:space="preserve"> 626</w:t>
      </w:r>
      <w:r w:rsidR="00A20E7B">
        <w:rPr>
          <w:rFonts w:ascii="Times New Roman" w:eastAsia="Times New Roman" w:hAnsi="Times New Roman"/>
          <w:bCs/>
          <w:sz w:val="28"/>
          <w:szCs w:val="28"/>
          <w:lang w:eastAsia="it-IT"/>
        </w:rPr>
        <w:t xml:space="preserve"> </w:t>
      </w:r>
      <w:proofErr w:type="spellStart"/>
      <w:r w:rsidR="00A20E7B">
        <w:rPr>
          <w:rFonts w:ascii="Times New Roman" w:eastAsia="Times New Roman" w:hAnsi="Times New Roman"/>
          <w:bCs/>
          <w:sz w:val="28"/>
          <w:szCs w:val="28"/>
          <w:lang w:eastAsia="it-IT"/>
        </w:rPr>
        <w:t>cpc</w:t>
      </w:r>
      <w:proofErr w:type="spellEnd"/>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In via sistematica pare di poter ritenere che anche in caso di sospensione sopravvenuta rimanga ferma l’aggiudicazione, essendo conseguentemente dovuta l’emissione del decreto di trasferimento </w:t>
      </w: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SECONDA PROSPETTIVA: l’interesse dell’aggiudicatario a “conservare” il decreto di trasferimento</w:t>
      </w:r>
    </w:p>
    <w:p w:rsidR="007B7A46" w:rsidRDefault="006A4102" w:rsidP="007B7A46">
      <w:pPr>
        <w:pStyle w:val="Paragrafoelenco"/>
        <w:spacing w:after="0" w:line="240" w:lineRule="auto"/>
        <w:ind w:left="0"/>
        <w:jc w:val="both"/>
        <w:rPr>
          <w:rFonts w:ascii="Times New Roman" w:eastAsia="Times New Roman" w:hAnsi="Times New Roman"/>
          <w:bCs/>
          <w:sz w:val="28"/>
          <w:szCs w:val="28"/>
          <w:lang w:eastAsia="it-IT"/>
        </w:rPr>
      </w:pPr>
      <w:r w:rsidRPr="006A4102">
        <w:rPr>
          <w:rFonts w:ascii="Times New Roman" w:eastAsia="Times New Roman" w:hAnsi="Times New Roman"/>
          <w:b/>
          <w:bCs/>
          <w:sz w:val="28"/>
          <w:szCs w:val="28"/>
          <w:lang w:eastAsia="it-IT"/>
        </w:rPr>
        <w:t>2929 e stabilità della vendita</w:t>
      </w:r>
      <w:r>
        <w:rPr>
          <w:rFonts w:ascii="Times New Roman" w:eastAsia="Times New Roman" w:hAnsi="Times New Roman"/>
          <w:bCs/>
          <w:sz w:val="28"/>
          <w:szCs w:val="28"/>
          <w:lang w:eastAsia="it-IT"/>
        </w:rPr>
        <w:t xml:space="preserve"> </w:t>
      </w:r>
      <w:r w:rsidR="00E24394">
        <w:rPr>
          <w:rFonts w:ascii="Times New Roman" w:eastAsia="Times New Roman" w:hAnsi="Times New Roman"/>
          <w:bCs/>
          <w:sz w:val="28"/>
          <w:szCs w:val="28"/>
          <w:lang w:eastAsia="it-IT"/>
        </w:rPr>
        <w:t>La rilevanza di nullità e carenze procedimentali e l’aggiudicatario</w:t>
      </w:r>
      <w:r>
        <w:rPr>
          <w:rFonts w:ascii="Times New Roman" w:eastAsia="Times New Roman" w:hAnsi="Times New Roman"/>
          <w:bCs/>
          <w:sz w:val="28"/>
          <w:szCs w:val="28"/>
          <w:lang w:eastAsia="it-IT"/>
        </w:rPr>
        <w:t xml:space="preserve"> </w:t>
      </w:r>
    </w:p>
    <w:p w:rsidR="00073AF2" w:rsidRDefault="00073AF2" w:rsidP="00073AF2">
      <w:pPr>
        <w:pStyle w:val="Paragrafoelenco"/>
        <w:spacing w:after="0" w:line="240" w:lineRule="auto"/>
        <w:ind w:left="0"/>
        <w:jc w:val="both"/>
        <w:rPr>
          <w:rFonts w:ascii="Times New Roman" w:eastAsia="Times New Roman" w:hAnsi="Times New Roman"/>
          <w:bCs/>
          <w:sz w:val="24"/>
          <w:szCs w:val="24"/>
          <w:lang w:eastAsia="it-IT"/>
        </w:rPr>
      </w:pPr>
      <w:r w:rsidRPr="007B7A46">
        <w:rPr>
          <w:rFonts w:ascii="Times New Roman" w:eastAsia="Times New Roman" w:hAnsi="Times New Roman"/>
          <w:bCs/>
          <w:sz w:val="24"/>
          <w:szCs w:val="24"/>
          <w:lang w:eastAsia="it-IT"/>
        </w:rPr>
        <w:t xml:space="preserve">Nel caso esaminato da </w:t>
      </w:r>
      <w:proofErr w:type="spellStart"/>
      <w:r w:rsidRPr="007B7A46">
        <w:rPr>
          <w:rFonts w:ascii="Times New Roman" w:eastAsia="Times New Roman" w:hAnsi="Times New Roman"/>
          <w:bCs/>
          <w:sz w:val="24"/>
          <w:szCs w:val="24"/>
          <w:u w:val="single"/>
          <w:lang w:eastAsia="it-IT"/>
        </w:rPr>
        <w:t>Cass</w:t>
      </w:r>
      <w:proofErr w:type="spellEnd"/>
      <w:r w:rsidRPr="007B7A46">
        <w:rPr>
          <w:rFonts w:ascii="Times New Roman" w:eastAsia="Times New Roman" w:hAnsi="Times New Roman"/>
          <w:bCs/>
          <w:sz w:val="24"/>
          <w:szCs w:val="24"/>
          <w:u w:val="single"/>
          <w:lang w:eastAsia="it-IT"/>
        </w:rPr>
        <w:t xml:space="preserve">. S.U. n. 21110 del 2012 </w:t>
      </w:r>
      <w:r w:rsidRPr="007B7A46">
        <w:rPr>
          <w:rFonts w:ascii="Times New Roman" w:eastAsia="Times New Roman" w:hAnsi="Times New Roman"/>
          <w:bCs/>
          <w:sz w:val="24"/>
          <w:szCs w:val="24"/>
          <w:lang w:eastAsia="it-IT"/>
        </w:rPr>
        <w:t>occorreva stabilire se l'inesistenza del titolo esecutivo, accertata all'esito di un giudizio di opposizione all'esecuzione, travolga o meno l'acquisto dell'immobile pignorato compiuto dal terzo di buona fede nel corso della procedura espropriativa. La Corte ha affermato che, anche nel caso estremo che un bene sia stato venduto all'asta pur in mancanza di un valido titolo esecutivo in capo al creditore, l'acquisto dell'aggiudicatario, per la tutela offerta dall'art. 2929 c.c.,</w:t>
      </w:r>
      <w:r>
        <w:rPr>
          <w:rFonts w:ascii="Times New Roman" w:eastAsia="Times New Roman" w:hAnsi="Times New Roman"/>
          <w:bCs/>
          <w:sz w:val="24"/>
          <w:szCs w:val="24"/>
          <w:lang w:eastAsia="it-IT"/>
        </w:rPr>
        <w:t xml:space="preserve"> vada tenuto fermo.</w:t>
      </w:r>
    </w:p>
    <w:p w:rsidR="00073AF2" w:rsidRPr="007B7A46" w:rsidRDefault="00073AF2" w:rsidP="00073AF2">
      <w:pPr>
        <w:pStyle w:val="Paragrafoelenco"/>
        <w:spacing w:after="0" w:line="240" w:lineRule="auto"/>
        <w:ind w:left="0"/>
        <w:jc w:val="both"/>
        <w:rPr>
          <w:rFonts w:ascii="Times New Roman" w:eastAsia="Times New Roman" w:hAnsi="Times New Roman"/>
          <w:bCs/>
          <w:sz w:val="24"/>
          <w:szCs w:val="24"/>
          <w:lang w:eastAsia="it-IT"/>
        </w:rPr>
      </w:pPr>
      <w:r w:rsidRPr="007B7A46">
        <w:rPr>
          <w:rFonts w:ascii="Times New Roman" w:eastAsia="Times New Roman" w:hAnsi="Times New Roman"/>
          <w:bCs/>
          <w:sz w:val="24"/>
          <w:szCs w:val="24"/>
          <w:lang w:eastAsia="it-IT"/>
        </w:rPr>
        <w:t>La massima della suddetta sentenza così recita: "Il sopravvenuto accertamento dell'inesistenza di un titolo idoneo a giustificare l'esercito dell'a</w:t>
      </w:r>
      <w:r>
        <w:rPr>
          <w:rFonts w:ascii="Times New Roman" w:eastAsia="Times New Roman" w:hAnsi="Times New Roman"/>
          <w:bCs/>
          <w:sz w:val="24"/>
          <w:szCs w:val="24"/>
          <w:lang w:eastAsia="it-IT"/>
        </w:rPr>
        <w:t>zione</w:t>
      </w:r>
      <w:r w:rsidRPr="007B7A46">
        <w:rPr>
          <w:rFonts w:ascii="Times New Roman" w:eastAsia="Times New Roman" w:hAnsi="Times New Roman"/>
          <w:bCs/>
          <w:sz w:val="24"/>
          <w:szCs w:val="24"/>
          <w:lang w:eastAsia="it-IT"/>
        </w:rPr>
        <w:t xml:space="preserve"> esecutiva non fa venir meno l'acquisto dell'immobile pignorato, che sia stato compiuto dal terzo nel corso della procedura espropriativa in </w:t>
      </w:r>
      <w:r w:rsidRPr="007B7A46">
        <w:rPr>
          <w:rFonts w:ascii="Times New Roman" w:eastAsia="Times New Roman" w:hAnsi="Times New Roman"/>
          <w:bCs/>
          <w:sz w:val="24"/>
          <w:szCs w:val="24"/>
          <w:lang w:eastAsia="it-IT"/>
        </w:rPr>
        <w:lastRenderedPageBreak/>
        <w:t>conformità alle regole che disciplinano lo svolgimento di tale procedura, salvo che sia dimostrata la collusione del terzo col creditore procedente. In tal caso, tuttavia, resta salvo il diritto dell'esecutato di far proprio il ricavato della vendita e di agire per il risa</w:t>
      </w:r>
      <w:r>
        <w:rPr>
          <w:rFonts w:ascii="Times New Roman" w:eastAsia="Times New Roman" w:hAnsi="Times New Roman"/>
          <w:bCs/>
          <w:sz w:val="24"/>
          <w:szCs w:val="24"/>
          <w:lang w:eastAsia="it-IT"/>
        </w:rPr>
        <w:t>rcimento</w:t>
      </w:r>
      <w:r w:rsidRPr="007B7A46">
        <w:rPr>
          <w:rFonts w:ascii="Times New Roman" w:eastAsia="Times New Roman" w:hAnsi="Times New Roman"/>
          <w:bCs/>
          <w:sz w:val="24"/>
          <w:szCs w:val="24"/>
          <w:lang w:eastAsia="it-IT"/>
        </w:rPr>
        <w:t xml:space="preserve"> dell'eventuale danno nei confronti di chi, agendo senza la normale prudenza, abbia dato corso al procedimento esecutivo in difetto di un titolo idoneo".</w:t>
      </w:r>
    </w:p>
    <w:p w:rsidR="00073AF2" w:rsidRPr="007B7A46" w:rsidRDefault="00073AF2" w:rsidP="00073AF2">
      <w:pPr>
        <w:pStyle w:val="Paragrafoelenco"/>
        <w:spacing w:after="0" w:line="240" w:lineRule="auto"/>
        <w:ind w:left="0"/>
        <w:jc w:val="both"/>
        <w:rPr>
          <w:rFonts w:ascii="Times New Roman" w:eastAsia="Times New Roman" w:hAnsi="Times New Roman"/>
          <w:bCs/>
          <w:sz w:val="24"/>
          <w:szCs w:val="24"/>
          <w:lang w:eastAsia="it-IT"/>
        </w:rPr>
      </w:pPr>
      <w:r w:rsidRPr="007B7A46">
        <w:rPr>
          <w:rFonts w:ascii="Times New Roman" w:eastAsia="Times New Roman" w:hAnsi="Times New Roman"/>
          <w:bCs/>
          <w:sz w:val="24"/>
          <w:szCs w:val="24"/>
          <w:lang w:eastAsia="it-IT"/>
        </w:rPr>
        <w:t>La sentenza delle Sezioni Unite motiva sulla base della esigenza di tutelare la stabilità dell'acquisto in sede di asta immobiliare, e di non scoraggiare la partecipazione alle aste, la necessità che, nel conflitto tra il proprietario dell'immobile venduto all'asta e l'aggiudicatario, prevalga il diritto dell'aggiudicatario, salvo il caso di sua malafede nel senso di collusione con il creditore e non semplicemente di mancanza di diligenza, ritenendosi che l'aggiudicatario operi in una situazione protetta, in cui legittimamente può presumere che tutti i controlli necessari ai fini della individuazione e della titolarità del bene siano stati fatti esattamente dalla procedura esecutiva.</w:t>
      </w:r>
    </w:p>
    <w:p w:rsidR="00073AF2" w:rsidRDefault="00073AF2" w:rsidP="007B7A46">
      <w:pPr>
        <w:pStyle w:val="Paragrafoelenco"/>
        <w:spacing w:after="0" w:line="240" w:lineRule="auto"/>
        <w:ind w:left="0"/>
        <w:jc w:val="both"/>
        <w:rPr>
          <w:rFonts w:ascii="Times New Roman" w:eastAsia="Times New Roman" w:hAnsi="Times New Roman"/>
          <w:bCs/>
          <w:sz w:val="28"/>
          <w:szCs w:val="28"/>
          <w:lang w:eastAsia="it-IT"/>
        </w:rPr>
      </w:pPr>
    </w:p>
    <w:p w:rsidR="007B7A46" w:rsidRPr="007B7A46" w:rsidRDefault="006A4102" w:rsidP="007B7A46">
      <w:pPr>
        <w:pStyle w:val="Paragrafoelenco"/>
        <w:spacing w:after="0" w:line="240" w:lineRule="auto"/>
        <w:ind w:left="0"/>
        <w:jc w:val="both"/>
        <w:rPr>
          <w:rFonts w:ascii="Times New Roman" w:eastAsia="Times New Roman" w:hAnsi="Times New Roman"/>
          <w:bCs/>
          <w:sz w:val="24"/>
          <w:szCs w:val="24"/>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18312/14</w:t>
      </w:r>
      <w:r w:rsidR="007B7A46">
        <w:rPr>
          <w:rFonts w:ascii="Times New Roman" w:eastAsia="Times New Roman" w:hAnsi="Times New Roman"/>
          <w:bCs/>
          <w:sz w:val="28"/>
          <w:szCs w:val="28"/>
          <w:lang w:eastAsia="it-IT"/>
        </w:rPr>
        <w:t xml:space="preserve"> (due esecuzioni riunite ciascuna sulla metà di un immobile, una rinunciata ma vendita dell’intero): </w:t>
      </w:r>
      <w:r w:rsidR="007B7A46" w:rsidRPr="007B7A46">
        <w:rPr>
          <w:rFonts w:ascii="Times New Roman" w:eastAsia="Times New Roman" w:hAnsi="Times New Roman"/>
          <w:bCs/>
          <w:sz w:val="24"/>
          <w:szCs w:val="24"/>
          <w:lang w:eastAsia="it-IT"/>
        </w:rPr>
        <w:t>L'art. 2929 c.c., prevede che eventuali nullità degli atti esecutivi che hanno - preceduto la vendita o l'assegnazione non hanno effetto riguardo all'acquirente o all'assegnatario, salvo il caso di collusione con il creditore procedente (ed aggiunge che gli altri creditori non sono in ogni caso tenuti a restituire quanto, hanno percepito in virtù dell'esecuzione)</w:t>
      </w:r>
      <w:r w:rsidR="007B7A46">
        <w:rPr>
          <w:rFonts w:ascii="Times New Roman" w:eastAsia="Times New Roman" w:hAnsi="Times New Roman"/>
          <w:bCs/>
          <w:sz w:val="24"/>
          <w:szCs w:val="24"/>
          <w:lang w:eastAsia="it-IT"/>
        </w:rPr>
        <w:t xml:space="preserve"> </w:t>
      </w:r>
      <w:r w:rsidR="007B7A46" w:rsidRPr="007B7A46">
        <w:rPr>
          <w:rFonts w:ascii="Times New Roman" w:eastAsia="Times New Roman" w:hAnsi="Times New Roman"/>
          <w:bCs/>
          <w:sz w:val="24"/>
          <w:szCs w:val="24"/>
          <w:lang w:eastAsia="it-IT"/>
        </w:rPr>
        <w:t>che presuppone una dolosa preordinazione della condotta dell'acquirente in danno dell'esecutato, e a nulla rilevando, invece, il difetto di diligenza del terzo acquirente.</w:t>
      </w:r>
      <w:r w:rsidR="007B7A46">
        <w:rPr>
          <w:rFonts w:ascii="Times New Roman" w:eastAsia="Times New Roman" w:hAnsi="Times New Roman"/>
          <w:bCs/>
          <w:sz w:val="24"/>
          <w:szCs w:val="24"/>
          <w:lang w:eastAsia="it-IT"/>
        </w:rPr>
        <w:t xml:space="preserve"> </w:t>
      </w:r>
      <w:r w:rsidR="007B7A46" w:rsidRPr="007B7A46">
        <w:rPr>
          <w:rFonts w:ascii="Times New Roman" w:eastAsia="Times New Roman" w:hAnsi="Times New Roman"/>
          <w:bCs/>
          <w:sz w:val="24"/>
          <w:szCs w:val="24"/>
          <w:lang w:eastAsia="it-IT"/>
        </w:rPr>
        <w:t>Si ha collusione solo se aggiudicatario e creditore fossero entrambi ben consapevoli della nullità della ordinanza di vendita o che comunque si riverberava sulla vendita, ed abbiano deciso di tacere e portare ugualmente a termine la vendita l'una per compiere un acquisto vantaggioso, l'altro per una più sicura occasione di vendere un bene reso più allettante dall'errore procedurale compiuto.</w:t>
      </w:r>
    </w:p>
    <w:p w:rsidR="007B7A46" w:rsidRDefault="007B7A46" w:rsidP="007B7A46">
      <w:pPr>
        <w:pStyle w:val="Paragrafoelenco"/>
        <w:spacing w:after="0" w:line="240" w:lineRule="auto"/>
        <w:ind w:left="0"/>
        <w:jc w:val="both"/>
        <w:rPr>
          <w:rFonts w:ascii="Times New Roman" w:eastAsia="Times New Roman" w:hAnsi="Times New Roman"/>
          <w:bCs/>
          <w:sz w:val="24"/>
          <w:szCs w:val="24"/>
          <w:lang w:eastAsia="it-IT"/>
        </w:rPr>
      </w:pPr>
      <w:r w:rsidRPr="007B7A46">
        <w:rPr>
          <w:rFonts w:ascii="Times New Roman" w:eastAsia="Times New Roman" w:hAnsi="Times New Roman"/>
          <w:bCs/>
          <w:sz w:val="24"/>
          <w:szCs w:val="24"/>
          <w:lang w:eastAsia="it-IT"/>
        </w:rPr>
        <w:t>Ciò comporta che il debitore debba attivarsi per far valere eventuali nullità procedimentali precedenti alla vendita oltre che nel rispetto dei termini fissati dall'art. 617, in ogni caso prima che la vendita stessa abbia luogo, in quanto a vendita intervenuta, a salvaguardia della certezza dei rapporti e per incoraggiare il ricorso allo strumento della esecuzione forzata come mezzo di chiusura per consentire al creditore il recupero del suo credito, nel conflitto di interessi tra l'interesse del debitore alla regolarità della procedura o di un altro soggetto a che alla procedura non sia illegittimamente assoggettato un bene che in tutto o in parte non è dell'esecutato, e dall'altra parte, l'interesse dell'aggiudicatario alla stabilità del suo acquisto, e del creditore a portare definitivamente a termine l'operazione di recupero forzoso del credito, il legislatore ha ritenuto di far prevalere gli interessi dell'aggiudicatario e del creditore. Il principio sotteso a questa scelta è quello, richiamato anche dalla corte d'appello, della tutela del terzo di buona fede, e della tutela dell'affidamento incolpevole, che si somma e converge in questo caso con la miglior tutela della garanzia patrimoniale del creditore e con la tutela della certezza dei rapporti giuridici.</w:t>
      </w:r>
    </w:p>
    <w:p w:rsidR="007B7A46" w:rsidRDefault="007B7A46" w:rsidP="00492B72">
      <w:pPr>
        <w:pStyle w:val="Paragrafoelenco"/>
        <w:spacing w:after="0" w:line="240" w:lineRule="auto"/>
        <w:ind w:left="0"/>
        <w:jc w:val="both"/>
        <w:rPr>
          <w:rFonts w:ascii="Times New Roman" w:eastAsia="Times New Roman" w:hAnsi="Times New Roman"/>
          <w:bCs/>
          <w:sz w:val="28"/>
          <w:szCs w:val="28"/>
          <w:lang w:eastAsia="it-IT"/>
        </w:rPr>
      </w:pP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TERZA PROSPETTIVA: la tutela dell’aggiudicatario a fronte di problematiche attinenti alla condizione giuridica o materiale dell’oggetto della vendita</w:t>
      </w:r>
    </w:p>
    <w:p w:rsidR="00073AF2" w:rsidRDefault="00073AF2" w:rsidP="00492B72">
      <w:pPr>
        <w:pStyle w:val="Paragrafoelenco"/>
        <w:spacing w:after="0" w:line="240" w:lineRule="auto"/>
        <w:ind w:left="0"/>
        <w:jc w:val="both"/>
        <w:rPr>
          <w:rFonts w:ascii="Times New Roman" w:eastAsia="Times New Roman" w:hAnsi="Times New Roman"/>
          <w:bCs/>
          <w:sz w:val="28"/>
          <w:szCs w:val="28"/>
          <w:lang w:eastAsia="it-IT"/>
        </w:rPr>
      </w:pPr>
    </w:p>
    <w:p w:rsidR="00F62EDD" w:rsidRPr="00B309C5" w:rsidRDefault="00B479F5" w:rsidP="00492B72">
      <w:pPr>
        <w:pStyle w:val="Paragrafoelenco"/>
        <w:spacing w:after="0" w:line="240" w:lineRule="auto"/>
        <w:ind w:left="0"/>
        <w:jc w:val="both"/>
        <w:rPr>
          <w:rFonts w:ascii="Times New Roman" w:eastAsia="Times New Roman" w:hAnsi="Times New Roman"/>
          <w:b/>
          <w:bCs/>
          <w:sz w:val="28"/>
          <w:szCs w:val="28"/>
          <w:lang w:eastAsia="it-IT"/>
        </w:rPr>
      </w:pPr>
      <w:r w:rsidRPr="00B309C5">
        <w:rPr>
          <w:rFonts w:ascii="Times New Roman" w:eastAsia="Times New Roman" w:hAnsi="Times New Roman"/>
          <w:b/>
          <w:bCs/>
          <w:sz w:val="28"/>
          <w:szCs w:val="28"/>
          <w:lang w:eastAsia="it-IT"/>
        </w:rPr>
        <w:t>EVIZIONE</w:t>
      </w:r>
    </w:p>
    <w:p w:rsidR="00156394" w:rsidRDefault="00B479F5" w:rsidP="00073AF2">
      <w:pPr>
        <w:pStyle w:val="Paragrafoelenco"/>
        <w:spacing w:after="0" w:line="240" w:lineRule="auto"/>
        <w:ind w:left="0"/>
        <w:jc w:val="both"/>
        <w:rPr>
          <w:rFonts w:ascii="Times New Roman" w:eastAsia="Times New Roman" w:hAnsi="Times New Roman"/>
          <w:b/>
          <w:bCs/>
          <w:sz w:val="28"/>
          <w:szCs w:val="28"/>
          <w:lang w:eastAsia="it-IT"/>
        </w:rPr>
      </w:pPr>
      <w:r w:rsidRPr="006A4102">
        <w:rPr>
          <w:rFonts w:ascii="Times New Roman" w:eastAsia="Times New Roman" w:hAnsi="Times New Roman"/>
          <w:b/>
          <w:bCs/>
          <w:sz w:val="28"/>
          <w:szCs w:val="28"/>
          <w:lang w:eastAsia="it-IT"/>
        </w:rPr>
        <w:t>2921 cc</w:t>
      </w:r>
      <w:r w:rsidR="00156394">
        <w:rPr>
          <w:rFonts w:ascii="Times New Roman" w:eastAsia="Times New Roman" w:hAnsi="Times New Roman"/>
          <w:b/>
          <w:bCs/>
          <w:sz w:val="28"/>
          <w:szCs w:val="28"/>
          <w:lang w:eastAsia="it-IT"/>
        </w:rPr>
        <w:t xml:space="preserve"> </w:t>
      </w:r>
    </w:p>
    <w:p w:rsidR="00073AF2" w:rsidRDefault="00520858" w:rsidP="00073AF2">
      <w:pPr>
        <w:pStyle w:val="Paragrafoelenco"/>
        <w:spacing w:after="0" w:line="240" w:lineRule="auto"/>
        <w:ind w:left="0"/>
        <w:jc w:val="both"/>
        <w:rPr>
          <w:rFonts w:ascii="Times New Roman" w:eastAsia="Times New Roman" w:hAnsi="Times New Roman"/>
          <w:bCs/>
          <w:sz w:val="28"/>
          <w:szCs w:val="28"/>
          <w:lang w:eastAsia="it-IT"/>
        </w:rPr>
      </w:pPr>
      <w:r w:rsidRPr="00520858">
        <w:rPr>
          <w:rFonts w:ascii="Times New Roman" w:eastAsia="Times New Roman" w:hAnsi="Times New Roman"/>
          <w:bCs/>
          <w:sz w:val="28"/>
          <w:szCs w:val="28"/>
          <w:lang w:eastAsia="it-IT"/>
        </w:rPr>
        <w:t xml:space="preserve">Il diritto alla garanzia sorge in presenza di un conflitto concernente l’immobile, che </w:t>
      </w:r>
      <w:r w:rsidR="00156394">
        <w:rPr>
          <w:rFonts w:ascii="Times New Roman" w:eastAsia="Times New Roman" w:hAnsi="Times New Roman"/>
          <w:bCs/>
          <w:sz w:val="28"/>
          <w:szCs w:val="28"/>
          <w:lang w:eastAsia="it-IT"/>
        </w:rPr>
        <w:t xml:space="preserve">di norma </w:t>
      </w:r>
      <w:r w:rsidRPr="00520858">
        <w:rPr>
          <w:rFonts w:ascii="Times New Roman" w:eastAsia="Times New Roman" w:hAnsi="Times New Roman"/>
          <w:bCs/>
          <w:sz w:val="28"/>
          <w:szCs w:val="28"/>
          <w:lang w:eastAsia="it-IT"/>
        </w:rPr>
        <w:t>emerge dalle risultanze dei registri</w:t>
      </w:r>
      <w:r w:rsidR="00875DE9">
        <w:rPr>
          <w:rFonts w:ascii="Times New Roman" w:eastAsia="Times New Roman" w:hAnsi="Times New Roman"/>
          <w:bCs/>
          <w:sz w:val="28"/>
          <w:szCs w:val="28"/>
          <w:lang w:eastAsia="it-IT"/>
        </w:rPr>
        <w:t xml:space="preserve"> </w:t>
      </w:r>
      <w:r w:rsidRPr="00520858">
        <w:rPr>
          <w:rFonts w:ascii="Times New Roman" w:eastAsia="Times New Roman" w:hAnsi="Times New Roman"/>
          <w:bCs/>
          <w:sz w:val="28"/>
          <w:szCs w:val="28"/>
          <w:lang w:eastAsia="it-IT"/>
        </w:rPr>
        <w:t>immobiliari; in particolare, essa diviene invocabile se anteriormente alla trascrizione del pignoramento immobiliare un terzo abbia</w:t>
      </w:r>
      <w:r w:rsidR="00875DE9">
        <w:rPr>
          <w:rFonts w:ascii="Times New Roman" w:eastAsia="Times New Roman" w:hAnsi="Times New Roman"/>
          <w:bCs/>
          <w:sz w:val="28"/>
          <w:szCs w:val="28"/>
          <w:lang w:eastAsia="it-IT"/>
        </w:rPr>
        <w:t xml:space="preserve"> </w:t>
      </w:r>
      <w:r w:rsidRPr="00520858">
        <w:rPr>
          <w:rFonts w:ascii="Times New Roman" w:eastAsia="Times New Roman" w:hAnsi="Times New Roman"/>
          <w:bCs/>
          <w:sz w:val="28"/>
          <w:szCs w:val="28"/>
          <w:lang w:eastAsia="it-IT"/>
        </w:rPr>
        <w:t>trascritto il proprio acquisto (a titolo di proprietà o di altro diritto reale) ovvero la domanda giudiziale avente ad oggetto analoghi</w:t>
      </w:r>
      <w:r w:rsidR="00073AF2">
        <w:rPr>
          <w:rFonts w:ascii="Times New Roman" w:eastAsia="Times New Roman" w:hAnsi="Times New Roman"/>
          <w:b/>
          <w:bCs/>
          <w:sz w:val="28"/>
          <w:szCs w:val="28"/>
          <w:lang w:eastAsia="it-IT"/>
        </w:rPr>
        <w:t xml:space="preserve"> </w:t>
      </w:r>
      <w:r w:rsidRPr="00520858">
        <w:rPr>
          <w:rFonts w:ascii="Times New Roman" w:eastAsia="Times New Roman" w:hAnsi="Times New Roman"/>
          <w:bCs/>
          <w:sz w:val="28"/>
          <w:szCs w:val="28"/>
          <w:lang w:eastAsia="it-IT"/>
        </w:rPr>
        <w:t>diritti (della quale venga successivamente accertata la fondatezza con sentenza passata in giudicato).</w:t>
      </w:r>
      <w:r w:rsidR="00875DE9">
        <w:rPr>
          <w:rFonts w:ascii="Times New Roman" w:eastAsia="Times New Roman" w:hAnsi="Times New Roman"/>
          <w:bCs/>
          <w:sz w:val="28"/>
          <w:szCs w:val="28"/>
          <w:lang w:eastAsia="it-IT"/>
        </w:rPr>
        <w:t xml:space="preserve"> </w:t>
      </w:r>
    </w:p>
    <w:p w:rsidR="00073AF2" w:rsidRDefault="00156394" w:rsidP="00073AF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lastRenderedPageBreak/>
        <w:t>A ciò si aggiunge il caso dell’u</w:t>
      </w:r>
      <w:r w:rsidR="00875DE9">
        <w:rPr>
          <w:rFonts w:ascii="Times New Roman" w:eastAsia="Times New Roman" w:hAnsi="Times New Roman"/>
          <w:bCs/>
          <w:sz w:val="28"/>
          <w:szCs w:val="28"/>
          <w:lang w:eastAsia="it-IT"/>
        </w:rPr>
        <w:t>sucapione</w:t>
      </w:r>
      <w:r w:rsidR="00073AF2">
        <w:rPr>
          <w:rFonts w:ascii="Times New Roman" w:eastAsia="Times New Roman" w:hAnsi="Times New Roman"/>
          <w:bCs/>
          <w:sz w:val="28"/>
          <w:szCs w:val="28"/>
          <w:lang w:eastAsia="it-IT"/>
        </w:rPr>
        <w:t xml:space="preserve"> </w:t>
      </w:r>
      <w:r>
        <w:rPr>
          <w:rFonts w:ascii="Times New Roman" w:eastAsia="Times New Roman" w:hAnsi="Times New Roman"/>
          <w:bCs/>
          <w:sz w:val="28"/>
          <w:szCs w:val="28"/>
          <w:lang w:eastAsia="it-IT"/>
        </w:rPr>
        <w:t xml:space="preserve">(sul quale v.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15698/12 e dibattiti sul forum).</w:t>
      </w:r>
    </w:p>
    <w:p w:rsidR="00520858" w:rsidRPr="00520858" w:rsidRDefault="00073AF2" w:rsidP="00073AF2">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ab/>
      </w:r>
      <w:r w:rsidR="00520858" w:rsidRPr="00520858">
        <w:rPr>
          <w:rFonts w:ascii="Times New Roman" w:eastAsia="Times New Roman" w:hAnsi="Times New Roman"/>
          <w:bCs/>
          <w:sz w:val="28"/>
          <w:szCs w:val="28"/>
          <w:lang w:eastAsia="it-IT"/>
        </w:rPr>
        <w:t>L’evizione può essere totale o parziale.</w:t>
      </w:r>
    </w:p>
    <w:p w:rsidR="00520858" w:rsidRPr="00520858" w:rsidRDefault="00520858" w:rsidP="00520858">
      <w:pPr>
        <w:pStyle w:val="Paragrafoelenco"/>
        <w:spacing w:after="0" w:line="240" w:lineRule="auto"/>
        <w:jc w:val="both"/>
        <w:rPr>
          <w:rFonts w:ascii="Times New Roman" w:eastAsia="Times New Roman" w:hAnsi="Times New Roman"/>
          <w:bCs/>
          <w:sz w:val="28"/>
          <w:szCs w:val="28"/>
          <w:lang w:eastAsia="it-IT"/>
        </w:rPr>
      </w:pPr>
      <w:r w:rsidRPr="00520858">
        <w:rPr>
          <w:rFonts w:ascii="Times New Roman" w:eastAsia="Times New Roman" w:hAnsi="Times New Roman"/>
          <w:bCs/>
          <w:sz w:val="28"/>
          <w:szCs w:val="28"/>
          <w:lang w:eastAsia="it-IT"/>
        </w:rPr>
        <w:t>Tale norma appronta a favore dell’aggiudicatario tre forme distinte di tutela; questi, infatti, può:</w:t>
      </w:r>
    </w:p>
    <w:p w:rsidR="00520858" w:rsidRPr="00520858" w:rsidRDefault="00875DE9" w:rsidP="00520858">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w:t>
      </w:r>
      <w:r w:rsidR="00520858" w:rsidRPr="00520858">
        <w:rPr>
          <w:rFonts w:ascii="Times New Roman" w:eastAsia="Times New Roman" w:hAnsi="Times New Roman"/>
          <w:bCs/>
          <w:sz w:val="28"/>
          <w:szCs w:val="28"/>
          <w:lang w:eastAsia="it-IT"/>
        </w:rPr>
        <w:t xml:space="preserve"> a fronte dell’evizione totale, ripetere </w:t>
      </w:r>
      <w:r w:rsidR="002164DD">
        <w:rPr>
          <w:rFonts w:ascii="Times New Roman" w:eastAsia="Times New Roman" w:hAnsi="Times New Roman"/>
          <w:bCs/>
          <w:sz w:val="28"/>
          <w:szCs w:val="28"/>
          <w:lang w:eastAsia="it-IT"/>
        </w:rPr>
        <w:t xml:space="preserve">(istanza al </w:t>
      </w:r>
      <w:proofErr w:type="spellStart"/>
      <w:r w:rsidR="002164DD">
        <w:rPr>
          <w:rFonts w:ascii="Times New Roman" w:eastAsia="Times New Roman" w:hAnsi="Times New Roman"/>
          <w:bCs/>
          <w:sz w:val="28"/>
          <w:szCs w:val="28"/>
          <w:lang w:eastAsia="it-IT"/>
        </w:rPr>
        <w:t>ge</w:t>
      </w:r>
      <w:proofErr w:type="spellEnd"/>
      <w:r w:rsidR="002164DD">
        <w:rPr>
          <w:rFonts w:ascii="Times New Roman" w:eastAsia="Times New Roman" w:hAnsi="Times New Roman"/>
          <w:bCs/>
          <w:sz w:val="28"/>
          <w:szCs w:val="28"/>
          <w:lang w:eastAsia="it-IT"/>
        </w:rPr>
        <w:t xml:space="preserve"> 487 </w:t>
      </w:r>
      <w:proofErr w:type="spellStart"/>
      <w:r w:rsidR="002164DD">
        <w:rPr>
          <w:rFonts w:ascii="Times New Roman" w:eastAsia="Times New Roman" w:hAnsi="Times New Roman"/>
          <w:bCs/>
          <w:sz w:val="28"/>
          <w:szCs w:val="28"/>
          <w:lang w:eastAsia="it-IT"/>
        </w:rPr>
        <w:t>cpc</w:t>
      </w:r>
      <w:proofErr w:type="spellEnd"/>
      <w:r w:rsidR="002164DD">
        <w:rPr>
          <w:rFonts w:ascii="Times New Roman" w:eastAsia="Times New Roman" w:hAnsi="Times New Roman"/>
          <w:bCs/>
          <w:sz w:val="28"/>
          <w:szCs w:val="28"/>
          <w:lang w:eastAsia="it-IT"/>
        </w:rPr>
        <w:t xml:space="preserve">) </w:t>
      </w:r>
      <w:r w:rsidR="00520858" w:rsidRPr="00520858">
        <w:rPr>
          <w:rFonts w:ascii="Times New Roman" w:eastAsia="Times New Roman" w:hAnsi="Times New Roman"/>
          <w:bCs/>
          <w:sz w:val="28"/>
          <w:szCs w:val="28"/>
          <w:lang w:eastAsia="it-IT"/>
        </w:rPr>
        <w:t>l’intero prezzo pagato non ancora distribuito, dedotte le spese e, se la distribuzione è</w:t>
      </w:r>
    </w:p>
    <w:p w:rsidR="00520858" w:rsidRPr="00520858" w:rsidRDefault="00520858" w:rsidP="00520858">
      <w:pPr>
        <w:pStyle w:val="Paragrafoelenco"/>
        <w:spacing w:after="0" w:line="240" w:lineRule="auto"/>
        <w:jc w:val="both"/>
        <w:rPr>
          <w:rFonts w:ascii="Times New Roman" w:eastAsia="Times New Roman" w:hAnsi="Times New Roman"/>
          <w:bCs/>
          <w:sz w:val="28"/>
          <w:szCs w:val="28"/>
          <w:lang w:eastAsia="it-IT"/>
        </w:rPr>
      </w:pPr>
      <w:r w:rsidRPr="00520858">
        <w:rPr>
          <w:rFonts w:ascii="Times New Roman" w:eastAsia="Times New Roman" w:hAnsi="Times New Roman"/>
          <w:bCs/>
          <w:sz w:val="28"/>
          <w:szCs w:val="28"/>
          <w:lang w:eastAsia="it-IT"/>
        </w:rPr>
        <w:t xml:space="preserve">già avvenuta, può ripeterne </w:t>
      </w:r>
      <w:r w:rsidR="002164DD">
        <w:rPr>
          <w:rFonts w:ascii="Times New Roman" w:eastAsia="Times New Roman" w:hAnsi="Times New Roman"/>
          <w:bCs/>
          <w:sz w:val="28"/>
          <w:szCs w:val="28"/>
          <w:lang w:eastAsia="it-IT"/>
        </w:rPr>
        <w:t xml:space="preserve">(domanda ordinaria) </w:t>
      </w:r>
      <w:r w:rsidRPr="00520858">
        <w:rPr>
          <w:rFonts w:ascii="Times New Roman" w:eastAsia="Times New Roman" w:hAnsi="Times New Roman"/>
          <w:bCs/>
          <w:sz w:val="28"/>
          <w:szCs w:val="28"/>
          <w:lang w:eastAsia="it-IT"/>
        </w:rPr>
        <w:t>da ciascun creditore la parte che ha riscossa e dal debitore l’eventuale residuo, salva la</w:t>
      </w:r>
    </w:p>
    <w:p w:rsidR="00520858" w:rsidRPr="00520858" w:rsidRDefault="00520858" w:rsidP="00520858">
      <w:pPr>
        <w:pStyle w:val="Paragrafoelenco"/>
        <w:spacing w:after="0" w:line="240" w:lineRule="auto"/>
        <w:jc w:val="both"/>
        <w:rPr>
          <w:rFonts w:ascii="Times New Roman" w:eastAsia="Times New Roman" w:hAnsi="Times New Roman"/>
          <w:bCs/>
          <w:sz w:val="28"/>
          <w:szCs w:val="28"/>
          <w:lang w:eastAsia="it-IT"/>
        </w:rPr>
      </w:pPr>
      <w:r w:rsidRPr="00520858">
        <w:rPr>
          <w:rFonts w:ascii="Times New Roman" w:eastAsia="Times New Roman" w:hAnsi="Times New Roman"/>
          <w:bCs/>
          <w:sz w:val="28"/>
          <w:szCs w:val="28"/>
          <w:lang w:eastAsia="it-IT"/>
        </w:rPr>
        <w:t>responsabilità del creditore procedente per i danni e per le spese;</w:t>
      </w:r>
    </w:p>
    <w:p w:rsidR="006B7EC2" w:rsidRDefault="00875DE9" w:rsidP="00520858">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w:t>
      </w:r>
      <w:r w:rsidR="00520858" w:rsidRPr="00520858">
        <w:rPr>
          <w:rFonts w:ascii="Times New Roman" w:eastAsia="Times New Roman" w:hAnsi="Times New Roman"/>
          <w:bCs/>
          <w:sz w:val="28"/>
          <w:szCs w:val="28"/>
          <w:lang w:eastAsia="it-IT"/>
        </w:rPr>
        <w:t xml:space="preserve"> in caso di evizione parziale, ripetere una </w:t>
      </w:r>
      <w:r>
        <w:rPr>
          <w:rFonts w:ascii="Times New Roman" w:eastAsia="Times New Roman" w:hAnsi="Times New Roman"/>
          <w:bCs/>
          <w:sz w:val="28"/>
          <w:szCs w:val="28"/>
          <w:lang w:eastAsia="it-IT"/>
        </w:rPr>
        <w:t>parte proporzionale del prezzo;</w:t>
      </w:r>
    </w:p>
    <w:p w:rsidR="00520858" w:rsidRPr="00520858" w:rsidRDefault="002164DD" w:rsidP="00520858">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w:t>
      </w:r>
      <w:r w:rsidR="00875DE9">
        <w:rPr>
          <w:rFonts w:ascii="Times New Roman" w:eastAsia="Times New Roman" w:hAnsi="Times New Roman"/>
          <w:bCs/>
          <w:sz w:val="28"/>
          <w:szCs w:val="28"/>
          <w:lang w:eastAsia="it-IT"/>
        </w:rPr>
        <w:t>-</w:t>
      </w:r>
      <w:r w:rsidR="00520858" w:rsidRPr="00520858">
        <w:rPr>
          <w:rFonts w:ascii="Times New Roman" w:eastAsia="Times New Roman" w:hAnsi="Times New Roman"/>
          <w:bCs/>
          <w:sz w:val="28"/>
          <w:szCs w:val="28"/>
          <w:lang w:eastAsia="it-IT"/>
        </w:rPr>
        <w:t xml:space="preserve"> in caso di evizione evitata mediante il pagamento di una somma di denaro, ripetere la somma pagata</w:t>
      </w:r>
      <w:r>
        <w:rPr>
          <w:rFonts w:ascii="Times New Roman" w:eastAsia="Times New Roman" w:hAnsi="Times New Roman"/>
          <w:bCs/>
          <w:sz w:val="28"/>
          <w:szCs w:val="28"/>
          <w:lang w:eastAsia="it-IT"/>
        </w:rPr>
        <w:t>)</w:t>
      </w:r>
      <w:r w:rsidR="00520858" w:rsidRPr="00520858">
        <w:rPr>
          <w:rFonts w:ascii="Times New Roman" w:eastAsia="Times New Roman" w:hAnsi="Times New Roman"/>
          <w:bCs/>
          <w:sz w:val="28"/>
          <w:szCs w:val="28"/>
          <w:lang w:eastAsia="it-IT"/>
        </w:rPr>
        <w:t>.</w:t>
      </w:r>
    </w:p>
    <w:p w:rsidR="002164DD" w:rsidRDefault="00520858" w:rsidP="00875DE9">
      <w:pPr>
        <w:pStyle w:val="Paragrafoelenco"/>
        <w:spacing w:after="0" w:line="240" w:lineRule="auto"/>
        <w:jc w:val="both"/>
        <w:rPr>
          <w:rFonts w:ascii="Times New Roman" w:eastAsia="Times New Roman" w:hAnsi="Times New Roman"/>
          <w:bCs/>
          <w:sz w:val="28"/>
          <w:szCs w:val="28"/>
          <w:lang w:eastAsia="it-IT"/>
        </w:rPr>
      </w:pPr>
      <w:r w:rsidRPr="00520858">
        <w:rPr>
          <w:rFonts w:ascii="Times New Roman" w:eastAsia="Times New Roman" w:hAnsi="Times New Roman"/>
          <w:bCs/>
          <w:sz w:val="28"/>
          <w:szCs w:val="28"/>
          <w:lang w:eastAsia="it-IT"/>
        </w:rPr>
        <w:t>In base a quanto previsto dal comma III, la ripetizione in ogni caso non ha luogo nei confronti dei creditori ipotecari o privilegiati ai</w:t>
      </w:r>
      <w:r w:rsidR="00875DE9">
        <w:rPr>
          <w:rFonts w:ascii="Times New Roman" w:eastAsia="Times New Roman" w:hAnsi="Times New Roman"/>
          <w:bCs/>
          <w:sz w:val="28"/>
          <w:szCs w:val="28"/>
          <w:lang w:eastAsia="it-IT"/>
        </w:rPr>
        <w:t xml:space="preserve"> </w:t>
      </w:r>
      <w:r w:rsidRPr="00520858">
        <w:rPr>
          <w:rFonts w:ascii="Times New Roman" w:eastAsia="Times New Roman" w:hAnsi="Times New Roman"/>
          <w:bCs/>
          <w:sz w:val="28"/>
          <w:szCs w:val="28"/>
          <w:lang w:eastAsia="it-IT"/>
        </w:rPr>
        <w:t>quali la causa di evizione non</w:t>
      </w:r>
      <w:r w:rsidR="00875DE9">
        <w:rPr>
          <w:rFonts w:ascii="Times New Roman" w:eastAsia="Times New Roman" w:hAnsi="Times New Roman"/>
          <w:bCs/>
          <w:sz w:val="28"/>
          <w:szCs w:val="28"/>
          <w:lang w:eastAsia="it-IT"/>
        </w:rPr>
        <w:t xml:space="preserve"> </w:t>
      </w:r>
      <w:r w:rsidRPr="00520858">
        <w:rPr>
          <w:rFonts w:ascii="Times New Roman" w:eastAsia="Times New Roman" w:hAnsi="Times New Roman"/>
          <w:bCs/>
          <w:sz w:val="28"/>
          <w:szCs w:val="28"/>
          <w:lang w:eastAsia="it-IT"/>
        </w:rPr>
        <w:t>è oppon</w:t>
      </w:r>
      <w:r w:rsidRPr="00875DE9">
        <w:rPr>
          <w:rFonts w:ascii="Times New Roman" w:eastAsia="Times New Roman" w:hAnsi="Times New Roman"/>
          <w:bCs/>
          <w:sz w:val="28"/>
          <w:szCs w:val="28"/>
          <w:lang w:eastAsia="it-IT"/>
        </w:rPr>
        <w:t>ibile</w:t>
      </w:r>
      <w:r w:rsidR="002164DD">
        <w:rPr>
          <w:rFonts w:ascii="Times New Roman" w:eastAsia="Times New Roman" w:hAnsi="Times New Roman"/>
          <w:bCs/>
          <w:sz w:val="28"/>
          <w:szCs w:val="28"/>
          <w:lang w:eastAsia="it-IT"/>
        </w:rPr>
        <w:t xml:space="preserve"> (conseguenza di artt. 2770 e 2808 cc)</w:t>
      </w:r>
      <w:r w:rsidRPr="00875DE9">
        <w:rPr>
          <w:rFonts w:ascii="Times New Roman" w:eastAsia="Times New Roman" w:hAnsi="Times New Roman"/>
          <w:bCs/>
          <w:sz w:val="28"/>
          <w:szCs w:val="28"/>
          <w:lang w:eastAsia="it-IT"/>
        </w:rPr>
        <w:t>.</w:t>
      </w:r>
      <w:r w:rsidR="00875DE9" w:rsidRPr="00875DE9">
        <w:rPr>
          <w:rFonts w:ascii="Times New Roman" w:eastAsia="Times New Roman" w:hAnsi="Times New Roman"/>
          <w:bCs/>
          <w:sz w:val="28"/>
          <w:szCs w:val="28"/>
          <w:lang w:eastAsia="it-IT"/>
        </w:rPr>
        <w:t xml:space="preserve"> In tale ipotesi, però, il debitore conseguirebbe un ingiustificato arricchimento, </w:t>
      </w:r>
      <w:proofErr w:type="spellStart"/>
      <w:r w:rsidR="00875DE9" w:rsidRPr="00875DE9">
        <w:rPr>
          <w:rFonts w:ascii="Times New Roman" w:eastAsia="Times New Roman" w:hAnsi="Times New Roman"/>
          <w:bCs/>
          <w:sz w:val="28"/>
          <w:szCs w:val="28"/>
          <w:lang w:eastAsia="it-IT"/>
        </w:rPr>
        <w:t>poichè</w:t>
      </w:r>
      <w:proofErr w:type="spellEnd"/>
      <w:r w:rsidR="00875DE9" w:rsidRPr="00875DE9">
        <w:rPr>
          <w:rFonts w:ascii="Times New Roman" w:eastAsia="Times New Roman" w:hAnsi="Times New Roman"/>
          <w:bCs/>
          <w:sz w:val="28"/>
          <w:szCs w:val="28"/>
          <w:lang w:eastAsia="it-IT"/>
        </w:rPr>
        <w:t xml:space="preserve"> mentre con il ricavato dell'esecuzione verrebbe a essere li­berato dai propri creditori, lucrerebbe pure eventualmente anche quanto un altro acquirente precedente gli a</w:t>
      </w:r>
      <w:r w:rsidR="002164DD">
        <w:rPr>
          <w:rFonts w:ascii="Times New Roman" w:eastAsia="Times New Roman" w:hAnsi="Times New Roman"/>
          <w:bCs/>
          <w:sz w:val="28"/>
          <w:szCs w:val="28"/>
          <w:lang w:eastAsia="it-IT"/>
        </w:rPr>
        <w:t>vesse per avventura già versato</w:t>
      </w:r>
      <w:r w:rsidR="00875DE9" w:rsidRPr="00875DE9">
        <w:rPr>
          <w:rFonts w:ascii="Times New Roman" w:eastAsia="Times New Roman" w:hAnsi="Times New Roman"/>
          <w:bCs/>
          <w:sz w:val="28"/>
          <w:szCs w:val="28"/>
          <w:lang w:eastAsia="it-IT"/>
        </w:rPr>
        <w:t>; ricorrendone gli estremi, quindi, l'acquirente potrebbe promuovere contro il debitore un'azione per ingiustificato arricchimento</w:t>
      </w:r>
    </w:p>
    <w:p w:rsidR="002164DD" w:rsidRDefault="002164DD" w:rsidP="00875DE9">
      <w:pPr>
        <w:pStyle w:val="Paragrafoelenco"/>
        <w:spacing w:after="0" w:line="240" w:lineRule="auto"/>
        <w:jc w:val="both"/>
        <w:rPr>
          <w:rFonts w:ascii="Times New Roman" w:eastAsia="Times New Roman" w:hAnsi="Times New Roman"/>
          <w:bCs/>
          <w:sz w:val="28"/>
          <w:szCs w:val="28"/>
          <w:lang w:eastAsia="it-IT"/>
        </w:rPr>
      </w:pPr>
    </w:p>
    <w:p w:rsidR="002164DD" w:rsidRDefault="002164DD" w:rsidP="00875DE9">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No sospensione prezzo per pericolo di rivendica (non applicabile 1481 o 1460 cc)</w:t>
      </w:r>
    </w:p>
    <w:p w:rsidR="00156394" w:rsidRDefault="002164DD" w:rsidP="00875DE9">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Ma se c’è opposizione di terzo in quel giudizio l’aggiudicatario può già agire per la ripetizione ed il danno per l’ipotesi di evizione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2750/2015 v. anche per precisazioni sul danno risarcibile)</w:t>
      </w:r>
    </w:p>
    <w:p w:rsidR="00156394" w:rsidRDefault="00156394" w:rsidP="00875DE9">
      <w:pPr>
        <w:pStyle w:val="Paragrafoelenco"/>
        <w:spacing w:after="0" w:line="240" w:lineRule="auto"/>
        <w:jc w:val="both"/>
        <w:rPr>
          <w:rFonts w:ascii="Times New Roman" w:eastAsia="Times New Roman" w:hAnsi="Times New Roman"/>
          <w:bCs/>
          <w:sz w:val="28"/>
          <w:szCs w:val="28"/>
          <w:lang w:eastAsia="it-IT"/>
        </w:rPr>
      </w:pPr>
    </w:p>
    <w:p w:rsidR="00156394" w:rsidRDefault="003B7ED2" w:rsidP="00875DE9">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Applicabile 1489 che configura un’ipotesi (oneri o diritti reali di terzi non apparenti né conoscibili dall’acquirente/aggiudicatario) equiparabile all’evizione parziale      </w:t>
      </w:r>
    </w:p>
    <w:p w:rsidR="00156394" w:rsidRDefault="00156394" w:rsidP="00875DE9">
      <w:pPr>
        <w:pStyle w:val="Paragrafoelenco"/>
        <w:spacing w:after="0" w:line="240" w:lineRule="auto"/>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Equiparabile il caso di bene quantitativamente inferiore (metratura inferiore -&gt; riduzione prezzo)</w:t>
      </w:r>
      <w:r w:rsidR="003B7ED2">
        <w:rPr>
          <w:rFonts w:ascii="Times New Roman" w:eastAsia="Times New Roman" w:hAnsi="Times New Roman"/>
          <w:bCs/>
          <w:sz w:val="28"/>
          <w:szCs w:val="28"/>
          <w:lang w:eastAsia="it-IT"/>
        </w:rPr>
        <w:t xml:space="preserve">    </w:t>
      </w:r>
    </w:p>
    <w:p w:rsidR="00156394" w:rsidRDefault="003B7ED2" w:rsidP="00156394">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Per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21384/05 </w:t>
      </w:r>
      <w:r w:rsidR="00156394">
        <w:rPr>
          <w:rFonts w:ascii="Times New Roman" w:eastAsia="Times New Roman" w:hAnsi="Times New Roman"/>
          <w:bCs/>
          <w:sz w:val="28"/>
          <w:szCs w:val="28"/>
          <w:lang w:eastAsia="it-IT"/>
        </w:rPr>
        <w:t>è equiparabile anche il caso relativo a</w:t>
      </w:r>
      <w:r>
        <w:rPr>
          <w:rFonts w:ascii="Times New Roman" w:eastAsia="Times New Roman" w:hAnsi="Times New Roman"/>
          <w:bCs/>
          <w:sz w:val="28"/>
          <w:szCs w:val="28"/>
          <w:lang w:eastAsia="it-IT"/>
        </w:rPr>
        <w:t xml:space="preserve"> diritti personali di godimento</w:t>
      </w:r>
      <w:r w:rsidR="00156394">
        <w:rPr>
          <w:rFonts w:ascii="Times New Roman" w:eastAsia="Times New Roman" w:hAnsi="Times New Roman"/>
          <w:bCs/>
          <w:sz w:val="28"/>
          <w:szCs w:val="28"/>
          <w:lang w:eastAsia="it-IT"/>
        </w:rPr>
        <w:t xml:space="preserve"> ma circa la non opponibilità all’aggiudicatario di diritti personali di godimento non opposti nella procedura esecutiva v. </w:t>
      </w:r>
      <w:proofErr w:type="spellStart"/>
      <w:r w:rsidR="00156394">
        <w:rPr>
          <w:rFonts w:ascii="Times New Roman" w:eastAsia="Times New Roman" w:hAnsi="Times New Roman"/>
          <w:bCs/>
          <w:sz w:val="28"/>
          <w:szCs w:val="28"/>
          <w:lang w:eastAsia="it-IT"/>
        </w:rPr>
        <w:t>cass</w:t>
      </w:r>
      <w:proofErr w:type="spellEnd"/>
      <w:r w:rsidR="00156394">
        <w:rPr>
          <w:rFonts w:ascii="Times New Roman" w:eastAsia="Times New Roman" w:hAnsi="Times New Roman"/>
          <w:bCs/>
          <w:sz w:val="28"/>
          <w:szCs w:val="28"/>
          <w:lang w:eastAsia="it-IT"/>
        </w:rPr>
        <w:t xml:space="preserve"> 1259/2018</w:t>
      </w:r>
    </w:p>
    <w:p w:rsidR="00875DE9" w:rsidRDefault="00875DE9" w:rsidP="00875DE9">
      <w:pPr>
        <w:pStyle w:val="Paragrafoelenco"/>
        <w:spacing w:after="0" w:line="240" w:lineRule="auto"/>
        <w:jc w:val="both"/>
        <w:rPr>
          <w:rFonts w:ascii="Times New Roman" w:eastAsia="Times New Roman" w:hAnsi="Times New Roman"/>
          <w:b/>
          <w:bCs/>
          <w:sz w:val="28"/>
          <w:szCs w:val="28"/>
          <w:lang w:eastAsia="it-IT"/>
        </w:rPr>
      </w:pPr>
    </w:p>
    <w:p w:rsidR="00B479F5" w:rsidRDefault="006A4102" w:rsidP="00492B72">
      <w:pPr>
        <w:pStyle w:val="Paragrafoelenco"/>
        <w:spacing w:after="0" w:line="240" w:lineRule="auto"/>
        <w:ind w:left="0"/>
        <w:jc w:val="both"/>
        <w:rPr>
          <w:rFonts w:ascii="Times New Roman" w:eastAsia="Times New Roman" w:hAnsi="Times New Roman"/>
          <w:bCs/>
          <w:sz w:val="28"/>
          <w:szCs w:val="28"/>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23407/16 l’art. 2921 cc nel prevede che l’acquirente della cosa espropriata, ove ne subisca l’evizione, possa ripetere il prezzo non ancora distribuito o quello oggetto di distribuzione fa salva la responsabilità del creditore procedente per i danni. La garanzia per evizione ha la funzione di eliminare lo squilibrio delle prestazioni determinato dall’inadempimento del venditore; la garanzia opera dunque nei limiti del ripristino della situazione anteriore alla conclusione del contratto anche in </w:t>
      </w:r>
      <w:r>
        <w:rPr>
          <w:rFonts w:ascii="Times New Roman" w:eastAsia="Times New Roman" w:hAnsi="Times New Roman"/>
          <w:bCs/>
          <w:sz w:val="28"/>
          <w:szCs w:val="28"/>
          <w:lang w:eastAsia="it-IT"/>
        </w:rPr>
        <w:lastRenderedPageBreak/>
        <w:t>mancanza di colpa del venditore; la colpa (se non il dolo) è invece necessaria se il compratore chiede l’integrale risarcimento del danno, comprensivo anche dell’interesse positivo. In altri termini, il venditore deve normalmente risarcire al compratore il danno nei limiti dell’interesse negativo (restituzione prezzo e rimborso spese e frutti che l’acquirente abbia dovuto corrispondere a colui dal quale sia stato evitto); tuttavia, qualora si accerti che abbia agito con dolo o con cola, in riferimento alla particolare causa che ha determinato l’evizione, il venditore è obbligato al risarcimento integrale del danno (interesse positivo) comprensivo del lucro cessante, ponendosi la causa di evizione sullo stesso piano giuridico dell’inadempimento.</w:t>
      </w:r>
    </w:p>
    <w:p w:rsidR="006A4102" w:rsidRDefault="006A4102" w:rsidP="00492B72">
      <w:pPr>
        <w:pStyle w:val="Paragrafoelenco"/>
        <w:spacing w:after="0" w:line="240" w:lineRule="auto"/>
        <w:ind w:left="0"/>
        <w:jc w:val="both"/>
        <w:rPr>
          <w:rFonts w:ascii="Times New Roman" w:eastAsia="Times New Roman" w:hAnsi="Times New Roman"/>
          <w:bCs/>
          <w:sz w:val="28"/>
          <w:szCs w:val="28"/>
          <w:lang w:eastAsia="it-IT"/>
        </w:rPr>
      </w:pPr>
    </w:p>
    <w:p w:rsidR="00B479F5" w:rsidRDefault="00E24394" w:rsidP="00492B72">
      <w:pPr>
        <w:pStyle w:val="Paragrafoelenco"/>
        <w:spacing w:after="0" w:line="240" w:lineRule="auto"/>
        <w:ind w:left="0"/>
        <w:jc w:val="both"/>
        <w:rPr>
          <w:rFonts w:ascii="Times New Roman" w:eastAsia="Times New Roman" w:hAnsi="Times New Roman"/>
          <w:bCs/>
          <w:sz w:val="28"/>
          <w:szCs w:val="28"/>
          <w:lang w:eastAsia="it-IT"/>
        </w:rPr>
      </w:pPr>
      <w:r w:rsidRPr="006A4102">
        <w:rPr>
          <w:rFonts w:ascii="Times New Roman" w:eastAsia="Times New Roman" w:hAnsi="Times New Roman"/>
          <w:b/>
          <w:bCs/>
          <w:sz w:val="28"/>
          <w:szCs w:val="28"/>
          <w:lang w:eastAsia="it-IT"/>
        </w:rPr>
        <w:t>Azione creditoria verso creditore</w:t>
      </w:r>
      <w:r w:rsidR="00B479F5" w:rsidRPr="006A4102">
        <w:rPr>
          <w:rFonts w:ascii="Times New Roman" w:eastAsia="Times New Roman" w:hAnsi="Times New Roman"/>
          <w:b/>
          <w:bCs/>
          <w:sz w:val="28"/>
          <w:szCs w:val="28"/>
          <w:lang w:eastAsia="it-IT"/>
        </w:rPr>
        <w:t xml:space="preserve"> procedente</w:t>
      </w:r>
      <w:r w:rsidR="00F743AE">
        <w:rPr>
          <w:rFonts w:ascii="Times New Roman" w:eastAsia="Times New Roman" w:hAnsi="Times New Roman"/>
          <w:bCs/>
          <w:sz w:val="28"/>
          <w:szCs w:val="28"/>
          <w:lang w:eastAsia="it-IT"/>
        </w:rPr>
        <w:t xml:space="preserve"> </w:t>
      </w:r>
      <w:proofErr w:type="spellStart"/>
      <w:r w:rsidR="00F743AE">
        <w:rPr>
          <w:rFonts w:ascii="Times New Roman" w:eastAsia="Times New Roman" w:hAnsi="Times New Roman"/>
          <w:bCs/>
          <w:sz w:val="28"/>
          <w:szCs w:val="28"/>
          <w:lang w:eastAsia="it-IT"/>
        </w:rPr>
        <w:t>cass</w:t>
      </w:r>
      <w:proofErr w:type="spellEnd"/>
      <w:r w:rsidR="00F743AE">
        <w:rPr>
          <w:rFonts w:ascii="Times New Roman" w:eastAsia="Times New Roman" w:hAnsi="Times New Roman"/>
          <w:bCs/>
          <w:sz w:val="28"/>
          <w:szCs w:val="28"/>
          <w:lang w:eastAsia="it-IT"/>
        </w:rPr>
        <w:t xml:space="preserve"> 23407/16 </w:t>
      </w:r>
      <w:r w:rsidR="00F743AE" w:rsidRPr="00F743AE">
        <w:rPr>
          <w:rFonts w:ascii="Times New Roman" w:eastAsia="Times New Roman" w:hAnsi="Times New Roman"/>
          <w:bCs/>
          <w:sz w:val="28"/>
          <w:szCs w:val="28"/>
          <w:lang w:eastAsia="it-IT"/>
        </w:rPr>
        <w:t>il fondamento dell'obbligazione risarcitoria sancita dall'art. 2921 c.c. risiede nel potere di scelta che l'ordinamento conferisce al creditore procedente di individuare i beni da sottoporre ad esecuzione forzata e nella responsabilità che egli assume assoggettando al procedimento espropriativo beni che non appartengono al debitore. il danno, a norma dell'art. 1223 c.c., deve essere conseguenza immeditata e diretta dell'illecito</w:t>
      </w:r>
    </w:p>
    <w:p w:rsidR="00A30EB5" w:rsidRDefault="00A30EB5" w:rsidP="00B479F5">
      <w:pPr>
        <w:pStyle w:val="Paragrafoelenco"/>
        <w:spacing w:after="0" w:line="240" w:lineRule="auto"/>
        <w:ind w:left="0"/>
        <w:jc w:val="both"/>
        <w:rPr>
          <w:rFonts w:ascii="Times New Roman" w:eastAsia="Times New Roman" w:hAnsi="Times New Roman"/>
          <w:bCs/>
          <w:sz w:val="28"/>
          <w:szCs w:val="28"/>
          <w:lang w:eastAsia="it-IT"/>
        </w:rPr>
      </w:pPr>
    </w:p>
    <w:p w:rsidR="00B479F5" w:rsidRPr="0035184F" w:rsidRDefault="00F62EDD" w:rsidP="00B479F5">
      <w:pPr>
        <w:pStyle w:val="Paragrafoelenco"/>
        <w:spacing w:after="0" w:line="240" w:lineRule="auto"/>
        <w:ind w:left="0"/>
        <w:jc w:val="both"/>
        <w:rPr>
          <w:rFonts w:ascii="Times New Roman" w:eastAsia="Times New Roman" w:hAnsi="Times New Roman"/>
          <w:b/>
          <w:bCs/>
          <w:sz w:val="28"/>
          <w:szCs w:val="28"/>
          <w:lang w:eastAsia="it-IT"/>
        </w:rPr>
      </w:pPr>
      <w:r w:rsidRPr="0035184F">
        <w:rPr>
          <w:rFonts w:ascii="Times New Roman" w:eastAsia="Times New Roman" w:hAnsi="Times New Roman"/>
          <w:b/>
          <w:bCs/>
          <w:sz w:val="28"/>
          <w:szCs w:val="28"/>
          <w:lang w:eastAsia="it-IT"/>
        </w:rPr>
        <w:t>ALIUD PRO ALIO</w:t>
      </w:r>
    </w:p>
    <w:p w:rsidR="00E24394" w:rsidRDefault="00F62EDD"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Cenni a cos’è nella vendita privata </w:t>
      </w:r>
      <w:r w:rsidR="0035184F">
        <w:rPr>
          <w:rFonts w:ascii="Times New Roman" w:eastAsia="Times New Roman" w:hAnsi="Times New Roman"/>
          <w:bCs/>
          <w:sz w:val="28"/>
          <w:szCs w:val="28"/>
          <w:lang w:eastAsia="it-IT"/>
        </w:rPr>
        <w:t xml:space="preserve">(bene completamente diverso da quello pattuito in quanto funzionalmente inidoneo ad assolverne la funzione economico sociale: terreno edificabile – non edificabile) </w:t>
      </w:r>
      <w:r>
        <w:rPr>
          <w:rFonts w:ascii="Times New Roman" w:eastAsia="Times New Roman" w:hAnsi="Times New Roman"/>
          <w:bCs/>
          <w:sz w:val="28"/>
          <w:szCs w:val="28"/>
          <w:lang w:eastAsia="it-IT"/>
        </w:rPr>
        <w:t>e cosa comporta</w:t>
      </w:r>
      <w:r w:rsidR="00B479F5">
        <w:rPr>
          <w:rFonts w:ascii="Times New Roman" w:eastAsia="Times New Roman" w:hAnsi="Times New Roman"/>
          <w:bCs/>
          <w:sz w:val="28"/>
          <w:szCs w:val="28"/>
          <w:lang w:eastAsia="it-IT"/>
        </w:rPr>
        <w:t xml:space="preserve"> </w:t>
      </w:r>
      <w:r w:rsidR="00A30EB5">
        <w:rPr>
          <w:rFonts w:ascii="Times New Roman" w:eastAsia="Times New Roman" w:hAnsi="Times New Roman"/>
          <w:bCs/>
          <w:sz w:val="28"/>
          <w:szCs w:val="28"/>
          <w:lang w:eastAsia="it-IT"/>
        </w:rPr>
        <w:t>(risoluzione</w:t>
      </w:r>
      <w:r w:rsidR="0035184F">
        <w:rPr>
          <w:rFonts w:ascii="Times New Roman" w:eastAsia="Times New Roman" w:hAnsi="Times New Roman"/>
          <w:bCs/>
          <w:sz w:val="28"/>
          <w:szCs w:val="28"/>
          <w:lang w:eastAsia="it-IT"/>
        </w:rPr>
        <w:t xml:space="preserve"> e risarcimento danni ex art. 1453 c.c., senza i termini di decadenza e prescrizione di cui all’art. 1495 c.c.</w:t>
      </w:r>
      <w:r w:rsidR="00A30EB5">
        <w:rPr>
          <w:rFonts w:ascii="Times New Roman" w:eastAsia="Times New Roman" w:hAnsi="Times New Roman"/>
          <w:bCs/>
          <w:sz w:val="28"/>
          <w:szCs w:val="28"/>
          <w:lang w:eastAsia="it-IT"/>
        </w:rPr>
        <w:t xml:space="preserve">, prescrizione </w:t>
      </w:r>
      <w:r w:rsidR="0035184F">
        <w:rPr>
          <w:rFonts w:ascii="Times New Roman" w:eastAsia="Times New Roman" w:hAnsi="Times New Roman"/>
          <w:bCs/>
          <w:sz w:val="28"/>
          <w:szCs w:val="28"/>
          <w:lang w:eastAsia="it-IT"/>
        </w:rPr>
        <w:t xml:space="preserve">ordinaria </w:t>
      </w:r>
      <w:r w:rsidR="00A30EB5">
        <w:rPr>
          <w:rFonts w:ascii="Times New Roman" w:eastAsia="Times New Roman" w:hAnsi="Times New Roman"/>
          <w:bCs/>
          <w:sz w:val="28"/>
          <w:szCs w:val="28"/>
          <w:lang w:eastAsia="it-IT"/>
        </w:rPr>
        <w:t xml:space="preserve">da manifestazione oggettiva della mancata attuazione della prestazione dovuta </w:t>
      </w:r>
      <w:proofErr w:type="spellStart"/>
      <w:r w:rsidR="00A30EB5">
        <w:rPr>
          <w:rFonts w:ascii="Times New Roman" w:eastAsia="Times New Roman" w:hAnsi="Times New Roman"/>
          <w:bCs/>
          <w:sz w:val="28"/>
          <w:szCs w:val="28"/>
          <w:lang w:eastAsia="it-IT"/>
        </w:rPr>
        <w:t>cass</w:t>
      </w:r>
      <w:proofErr w:type="spellEnd"/>
      <w:r w:rsidR="00A30EB5">
        <w:rPr>
          <w:rFonts w:ascii="Times New Roman" w:eastAsia="Times New Roman" w:hAnsi="Times New Roman"/>
          <w:bCs/>
          <w:sz w:val="28"/>
          <w:szCs w:val="28"/>
          <w:lang w:eastAsia="it-IT"/>
        </w:rPr>
        <w:t>. 1889/2018)</w:t>
      </w:r>
    </w:p>
    <w:p w:rsidR="00E94486" w:rsidRDefault="00F62EDD" w:rsidP="00B479F5">
      <w:pPr>
        <w:pStyle w:val="Paragrafoelenco"/>
        <w:spacing w:after="0" w:line="240" w:lineRule="auto"/>
        <w:ind w:left="0"/>
        <w:jc w:val="both"/>
        <w:rPr>
          <w:rFonts w:ascii="Times New Roman" w:eastAsia="Times New Roman" w:hAnsi="Times New Roman"/>
          <w:bCs/>
          <w:sz w:val="28"/>
          <w:szCs w:val="28"/>
          <w:lang w:eastAsia="it-IT"/>
        </w:rPr>
      </w:pPr>
      <w:r w:rsidRPr="003B7ED2">
        <w:rPr>
          <w:rFonts w:ascii="Times New Roman" w:eastAsia="Times New Roman" w:hAnsi="Times New Roman"/>
          <w:bCs/>
          <w:sz w:val="28"/>
          <w:szCs w:val="28"/>
          <w:u w:val="single"/>
          <w:lang w:eastAsia="it-IT"/>
        </w:rPr>
        <w:t>Nella vendita forzata: profili sostanziali</w:t>
      </w:r>
      <w:r w:rsidR="00E94486">
        <w:rPr>
          <w:rFonts w:ascii="Times New Roman" w:eastAsia="Times New Roman" w:hAnsi="Times New Roman"/>
          <w:bCs/>
          <w:sz w:val="28"/>
          <w:szCs w:val="28"/>
          <w:lang w:eastAsia="it-IT"/>
        </w:rPr>
        <w:t xml:space="preserve"> </w:t>
      </w:r>
    </w:p>
    <w:p w:rsidR="00E94486" w:rsidRDefault="00E94486" w:rsidP="00E94486">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2922 cc: no garanzia vizi e lesione</w:t>
      </w:r>
    </w:p>
    <w:p w:rsidR="00E94486" w:rsidRDefault="005E58B6"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quand</w:t>
      </w:r>
      <w:r w:rsidR="00E94486">
        <w:rPr>
          <w:rFonts w:ascii="Times New Roman" w:eastAsia="Times New Roman" w:hAnsi="Times New Roman"/>
          <w:bCs/>
          <w:sz w:val="28"/>
          <w:szCs w:val="28"/>
          <w:lang w:eastAsia="it-IT"/>
        </w:rPr>
        <w:t xml:space="preserve">o ricorre: tendenza restrittiva rispetto a vendita privata: radicale e definitiva compromissione della destinazione della cosa all’uso che, preso in considerazione nell’ordinanza di vendita, abbia costituito elemento determinante per l’offerta dell’aggiudicatario </w:t>
      </w:r>
      <w:r w:rsidR="00DD78FF">
        <w:rPr>
          <w:rFonts w:ascii="Times New Roman" w:eastAsia="Times New Roman" w:hAnsi="Times New Roman"/>
          <w:bCs/>
          <w:sz w:val="28"/>
          <w:szCs w:val="28"/>
          <w:lang w:eastAsia="it-IT"/>
        </w:rPr>
        <w:t>(bene ontologicamente diverso o definitivamente inidoneo)</w:t>
      </w:r>
    </w:p>
    <w:p w:rsidR="0035184F" w:rsidRDefault="0035184F"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Nella vendita privata disciplina uguale per vizi e mancanza di qualità promesse o essenziali 2922 riferimento espresso solo per vizi</w:t>
      </w:r>
      <w:r w:rsidR="00C96E5C">
        <w:rPr>
          <w:rFonts w:ascii="Times New Roman" w:eastAsia="Times New Roman" w:hAnsi="Times New Roman"/>
          <w:bCs/>
          <w:sz w:val="28"/>
          <w:szCs w:val="28"/>
          <w:lang w:eastAsia="it-IT"/>
        </w:rPr>
        <w:t xml:space="preserve"> ma</w:t>
      </w:r>
      <w:r>
        <w:rPr>
          <w:rFonts w:ascii="Times New Roman" w:eastAsia="Times New Roman" w:hAnsi="Times New Roman"/>
          <w:bCs/>
          <w:sz w:val="28"/>
          <w:szCs w:val="28"/>
          <w:lang w:eastAsia="it-IT"/>
        </w:rPr>
        <w:t xml:space="preserve"> </w:t>
      </w:r>
      <w:r w:rsidR="00C96E5C">
        <w:rPr>
          <w:rFonts w:ascii="Times New Roman" w:eastAsia="Times New Roman" w:hAnsi="Times New Roman"/>
          <w:bCs/>
          <w:sz w:val="28"/>
          <w:szCs w:val="28"/>
          <w:lang w:eastAsia="it-IT"/>
        </w:rPr>
        <w:t xml:space="preserve">da </w:t>
      </w:r>
      <w:proofErr w:type="spellStart"/>
      <w:r w:rsidR="00C96E5C">
        <w:rPr>
          <w:rFonts w:ascii="Times New Roman" w:eastAsia="Times New Roman" w:hAnsi="Times New Roman"/>
          <w:bCs/>
          <w:sz w:val="28"/>
          <w:szCs w:val="28"/>
          <w:lang w:eastAsia="it-IT"/>
        </w:rPr>
        <w:t>cass</w:t>
      </w:r>
      <w:proofErr w:type="spellEnd"/>
      <w:r w:rsidR="00C96E5C">
        <w:rPr>
          <w:rFonts w:ascii="Times New Roman" w:eastAsia="Times New Roman" w:hAnsi="Times New Roman"/>
          <w:bCs/>
          <w:sz w:val="28"/>
          <w:szCs w:val="28"/>
          <w:lang w:eastAsia="it-IT"/>
        </w:rPr>
        <w:t xml:space="preserve"> 10015/1998 interpretazione estensiva e quindi identità di disciplina</w:t>
      </w:r>
    </w:p>
    <w:p w:rsidR="00C96E5C" w:rsidRDefault="00C96E5C"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Caso della minore</w:t>
      </w:r>
      <w:r w:rsidR="00156394">
        <w:rPr>
          <w:rFonts w:ascii="Times New Roman" w:eastAsia="Times New Roman" w:hAnsi="Times New Roman"/>
          <w:bCs/>
          <w:sz w:val="28"/>
          <w:szCs w:val="28"/>
          <w:lang w:eastAsia="it-IT"/>
        </w:rPr>
        <w:t>/maggiore (significativamente)</w:t>
      </w:r>
      <w:r>
        <w:rPr>
          <w:rFonts w:ascii="Times New Roman" w:eastAsia="Times New Roman" w:hAnsi="Times New Roman"/>
          <w:bCs/>
          <w:sz w:val="28"/>
          <w:szCs w:val="28"/>
          <w:lang w:eastAsia="it-IT"/>
        </w:rPr>
        <w:t xml:space="preserve"> potenzialità edificatoria: </w:t>
      </w:r>
      <w:proofErr w:type="spellStart"/>
      <w:r>
        <w:rPr>
          <w:rFonts w:ascii="Times New Roman" w:eastAsia="Times New Roman" w:hAnsi="Times New Roman"/>
          <w:bCs/>
          <w:sz w:val="28"/>
          <w:szCs w:val="28"/>
          <w:lang w:eastAsia="it-IT"/>
        </w:rPr>
        <w:t>aliud</w:t>
      </w:r>
      <w:proofErr w:type="spellEnd"/>
      <w:r>
        <w:rPr>
          <w:rFonts w:ascii="Times New Roman" w:eastAsia="Times New Roman" w:hAnsi="Times New Roman"/>
          <w:bCs/>
          <w:sz w:val="28"/>
          <w:szCs w:val="28"/>
          <w:lang w:eastAsia="it-IT"/>
        </w:rPr>
        <w:t xml:space="preserve"> pro alio per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21249/2010</w:t>
      </w:r>
    </w:p>
    <w:p w:rsidR="00C96E5C" w:rsidRDefault="00C96E5C"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Abusi non sanabili o maggiori costi per sanatoria</w:t>
      </w:r>
    </w:p>
    <w:p w:rsidR="00C96E5C" w:rsidRDefault="00C96E5C"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Immobile quantitativamente</w:t>
      </w:r>
      <w:r w:rsidR="003B7ED2">
        <w:rPr>
          <w:rFonts w:ascii="Times New Roman" w:eastAsia="Times New Roman" w:hAnsi="Times New Roman"/>
          <w:bCs/>
          <w:sz w:val="28"/>
          <w:szCs w:val="28"/>
          <w:lang w:eastAsia="it-IT"/>
        </w:rPr>
        <w:t xml:space="preserve"> inferiore</w:t>
      </w:r>
      <w:r>
        <w:rPr>
          <w:rFonts w:ascii="Times New Roman" w:eastAsia="Times New Roman" w:hAnsi="Times New Roman"/>
          <w:bCs/>
          <w:sz w:val="28"/>
          <w:szCs w:val="28"/>
          <w:lang w:eastAsia="it-IT"/>
        </w:rPr>
        <w:t xml:space="preserve">: restituzione prezzo </w:t>
      </w:r>
      <w:r w:rsidR="003B7ED2">
        <w:rPr>
          <w:rFonts w:ascii="Times New Roman" w:eastAsia="Times New Roman" w:hAnsi="Times New Roman"/>
          <w:bCs/>
          <w:sz w:val="28"/>
          <w:szCs w:val="28"/>
          <w:lang w:eastAsia="it-IT"/>
        </w:rPr>
        <w:t>versato in eccedenza (proporzione) con applicazione analogica della disciplina prevista per evizione parziale (dottrina)</w:t>
      </w:r>
    </w:p>
    <w:p w:rsidR="00C96E5C" w:rsidRDefault="00C96E5C" w:rsidP="00B479F5">
      <w:pPr>
        <w:pStyle w:val="Paragrafoelenco"/>
        <w:spacing w:after="0" w:line="240" w:lineRule="auto"/>
        <w:ind w:left="0"/>
        <w:jc w:val="both"/>
        <w:rPr>
          <w:rFonts w:ascii="Times New Roman" w:eastAsia="Times New Roman" w:hAnsi="Times New Roman"/>
          <w:bCs/>
          <w:sz w:val="28"/>
          <w:szCs w:val="28"/>
          <w:lang w:eastAsia="it-IT"/>
        </w:rPr>
      </w:pPr>
    </w:p>
    <w:p w:rsidR="00B479F5" w:rsidRDefault="00F62EDD" w:rsidP="00B479F5">
      <w:pPr>
        <w:pStyle w:val="Paragrafoelenco"/>
        <w:spacing w:after="0" w:line="240" w:lineRule="auto"/>
        <w:ind w:left="0"/>
        <w:jc w:val="both"/>
        <w:rPr>
          <w:rFonts w:ascii="Times New Roman" w:eastAsia="Times New Roman" w:hAnsi="Times New Roman"/>
          <w:bCs/>
          <w:sz w:val="28"/>
          <w:szCs w:val="28"/>
          <w:u w:val="single"/>
          <w:lang w:eastAsia="it-IT"/>
        </w:rPr>
      </w:pPr>
      <w:r w:rsidRPr="003B7ED2">
        <w:rPr>
          <w:rFonts w:ascii="Times New Roman" w:eastAsia="Times New Roman" w:hAnsi="Times New Roman"/>
          <w:bCs/>
          <w:sz w:val="28"/>
          <w:szCs w:val="28"/>
          <w:u w:val="single"/>
          <w:lang w:eastAsia="it-IT"/>
        </w:rPr>
        <w:t>Profili processuali (rimedio, termine)</w:t>
      </w:r>
      <w:r w:rsidR="005E58B6" w:rsidRPr="003B7ED2">
        <w:rPr>
          <w:rFonts w:ascii="Times New Roman" w:eastAsia="Times New Roman" w:hAnsi="Times New Roman"/>
          <w:bCs/>
          <w:sz w:val="28"/>
          <w:szCs w:val="28"/>
          <w:u w:val="single"/>
          <w:lang w:eastAsia="it-IT"/>
        </w:rPr>
        <w:t xml:space="preserve">  </w:t>
      </w:r>
    </w:p>
    <w:p w:rsidR="00E94486" w:rsidRDefault="00E94486"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Adattamento dell’istituto alle caratteristiche della vendita forzata</w:t>
      </w:r>
    </w:p>
    <w:p w:rsidR="00E94486" w:rsidRDefault="00E94486"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No risoluzione ma nullità della vendita (per radicale insussistenza del consenso in ordine all’oggetto del negozio)</w:t>
      </w:r>
      <w:r w:rsidR="00DD78FF">
        <w:rPr>
          <w:rFonts w:ascii="Times New Roman" w:eastAsia="Times New Roman" w:hAnsi="Times New Roman"/>
          <w:bCs/>
          <w:sz w:val="28"/>
          <w:szCs w:val="28"/>
          <w:lang w:eastAsia="it-IT"/>
        </w:rPr>
        <w:t xml:space="preserve"> + ripetizione (ed eventuale risarcimento)</w:t>
      </w:r>
    </w:p>
    <w:p w:rsidR="00DD78FF" w:rsidRPr="00E94486" w:rsidRDefault="00DD78FF"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lastRenderedPageBreak/>
        <w:t xml:space="preserve">Ma non azione imprescrittibile </w:t>
      </w:r>
    </w:p>
    <w:p w:rsidR="00B479F5" w:rsidRDefault="00662249"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No azione autonoma (nullità o annullamento per errore)</w:t>
      </w:r>
    </w:p>
    <w:p w:rsidR="00DA6117" w:rsidRDefault="00DA6117"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Esigenza di stabilizzare gli effetti della vendita</w:t>
      </w:r>
    </w:p>
    <w:p w:rsidR="00662249" w:rsidRDefault="00662249"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Riconduzione </w:t>
      </w:r>
      <w:r w:rsidR="00DA6117">
        <w:rPr>
          <w:rFonts w:ascii="Times New Roman" w:eastAsia="Times New Roman" w:hAnsi="Times New Roman"/>
          <w:bCs/>
          <w:sz w:val="28"/>
          <w:szCs w:val="28"/>
          <w:lang w:eastAsia="it-IT"/>
        </w:rPr>
        <w:t>ai rimedi proprio del procedimento esecutivo quindi opposizione 617 contro decreto di trasferimento</w:t>
      </w:r>
    </w:p>
    <w:p w:rsidR="00DA6117" w:rsidRDefault="00DA6117"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Termine 20 giorni: dalla legale conoscenza dell’atto o dal momento in cui la conoscenza del vizio si è conseguita o sarebbe stata conseguibile con ordinaria diligenza</w:t>
      </w:r>
    </w:p>
    <w:p w:rsidR="00DA6117" w:rsidRDefault="00DA6117"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Termine finale: definitiva approvazione progetto di distribuzione</w:t>
      </w:r>
    </w:p>
    <w:p w:rsidR="00156394" w:rsidRDefault="00156394"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C’è spazio residuo per un’azione autonoma dopo la chiusura dell’esecuzione?</w:t>
      </w:r>
    </w:p>
    <w:p w:rsidR="00156394" w:rsidRDefault="00156394" w:rsidP="00B479F5">
      <w:pPr>
        <w:pStyle w:val="Paragrafoelenco"/>
        <w:spacing w:after="0" w:line="240" w:lineRule="auto"/>
        <w:ind w:left="0"/>
        <w:jc w:val="both"/>
        <w:rPr>
          <w:rFonts w:ascii="Times New Roman" w:eastAsia="Times New Roman" w:hAnsi="Times New Roman"/>
          <w:bCs/>
          <w:sz w:val="28"/>
          <w:szCs w:val="28"/>
          <w:lang w:eastAsia="it-IT"/>
        </w:rPr>
      </w:pPr>
    </w:p>
    <w:p w:rsidR="00DA6117" w:rsidRPr="00156394" w:rsidRDefault="00DA6117" w:rsidP="00B479F5">
      <w:pPr>
        <w:pStyle w:val="Paragrafoelenco"/>
        <w:spacing w:after="0" w:line="240" w:lineRule="auto"/>
        <w:ind w:left="0"/>
        <w:jc w:val="both"/>
        <w:rPr>
          <w:rFonts w:ascii="Times New Roman" w:eastAsia="Times New Roman" w:hAnsi="Times New Roman"/>
          <w:b/>
          <w:bCs/>
          <w:sz w:val="28"/>
          <w:szCs w:val="28"/>
          <w:lang w:eastAsia="it-IT"/>
        </w:rPr>
      </w:pPr>
      <w:proofErr w:type="spellStart"/>
      <w:r w:rsidRPr="00156394">
        <w:rPr>
          <w:rFonts w:ascii="Times New Roman" w:eastAsia="Times New Roman" w:hAnsi="Times New Roman"/>
          <w:b/>
          <w:bCs/>
          <w:sz w:val="28"/>
          <w:szCs w:val="28"/>
          <w:lang w:eastAsia="it-IT"/>
        </w:rPr>
        <w:t>Cass</w:t>
      </w:r>
      <w:proofErr w:type="spellEnd"/>
      <w:r w:rsidRPr="00156394">
        <w:rPr>
          <w:rFonts w:ascii="Times New Roman" w:eastAsia="Times New Roman" w:hAnsi="Times New Roman"/>
          <w:b/>
          <w:bCs/>
          <w:sz w:val="28"/>
          <w:szCs w:val="28"/>
          <w:lang w:eastAsia="it-IT"/>
        </w:rPr>
        <w:t xml:space="preserve"> 7708/2014 </w:t>
      </w:r>
    </w:p>
    <w:p w:rsidR="00F50900" w:rsidRPr="00F50900" w:rsidRDefault="00F50900" w:rsidP="00F50900">
      <w:pPr>
        <w:rPr>
          <w:rFonts w:ascii="Times New Roman" w:eastAsia="Times New Roman" w:hAnsi="Times New Roman" w:cs="Times New Roman"/>
          <w:bCs/>
          <w:sz w:val="28"/>
          <w:szCs w:val="28"/>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1669/16 </w:t>
      </w:r>
      <w:r w:rsidR="00156394">
        <w:rPr>
          <w:rFonts w:ascii="Times New Roman" w:eastAsia="Times New Roman" w:hAnsi="Times New Roman"/>
          <w:bCs/>
          <w:sz w:val="28"/>
          <w:szCs w:val="28"/>
          <w:lang w:eastAsia="it-IT"/>
        </w:rPr>
        <w:t xml:space="preserve">(l’acquirente “scopre” che l’agibilità era stata revocata per la presenza di elementi inquinanti) </w:t>
      </w:r>
      <w:r w:rsidRPr="00F50900">
        <w:rPr>
          <w:rFonts w:ascii="Times New Roman" w:eastAsia="Times New Roman" w:hAnsi="Times New Roman" w:cs="Times New Roman"/>
          <w:bCs/>
          <w:sz w:val="28"/>
          <w:szCs w:val="28"/>
          <w:lang w:eastAsia="it-IT"/>
        </w:rPr>
        <w:t xml:space="preserve">La differenza con la vendita negoziale esclude l'adozione, in sede di vendita forzata, di una nozione lata di </w:t>
      </w:r>
      <w:proofErr w:type="spellStart"/>
      <w:r w:rsidRPr="00F50900">
        <w:rPr>
          <w:rFonts w:ascii="Times New Roman" w:eastAsia="Times New Roman" w:hAnsi="Times New Roman" w:cs="Times New Roman"/>
          <w:bCs/>
          <w:sz w:val="28"/>
          <w:szCs w:val="28"/>
          <w:lang w:eastAsia="it-IT"/>
        </w:rPr>
        <w:t>aliud</w:t>
      </w:r>
      <w:proofErr w:type="spellEnd"/>
      <w:r w:rsidRPr="00F50900">
        <w:rPr>
          <w:rFonts w:ascii="Times New Roman" w:eastAsia="Times New Roman" w:hAnsi="Times New Roman" w:cs="Times New Roman"/>
          <w:bCs/>
          <w:sz w:val="28"/>
          <w:szCs w:val="28"/>
          <w:lang w:eastAsia="it-IT"/>
        </w:rPr>
        <w:t xml:space="preserve"> pro alio. Pertanto la nullità del decreto di trasferimento sussiste solo per radicale diversità del bene oggetto di vendita forzata ovvero se ontologicamente diverso da quello sul quale è incolpevolmente caduta l'offerta dell'aggiudicatario, oppure perché, in una prospettiva funzionale, dopo il trasferimento risulti definitivamente inidoneo all'assolvimento della destinazione d'uso che, presa in considerazione nell'ordinanza di vendita, ha costituito elemento determinante per l'offerta dell'aggiudicatario.</w:t>
      </w:r>
    </w:p>
    <w:p w:rsidR="00DA6117" w:rsidRDefault="00DA6117" w:rsidP="00B479F5">
      <w:pPr>
        <w:pStyle w:val="Paragrafoelenco"/>
        <w:spacing w:after="0" w:line="240" w:lineRule="auto"/>
        <w:ind w:left="0"/>
        <w:jc w:val="both"/>
        <w:rPr>
          <w:rFonts w:ascii="Times New Roman" w:eastAsia="Times New Roman" w:hAnsi="Times New Roman"/>
          <w:bCs/>
          <w:sz w:val="28"/>
          <w:szCs w:val="28"/>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21480/2016</w:t>
      </w:r>
      <w:r w:rsidR="0046358E">
        <w:rPr>
          <w:rFonts w:ascii="Times New Roman" w:eastAsia="Times New Roman" w:hAnsi="Times New Roman"/>
          <w:bCs/>
          <w:sz w:val="28"/>
          <w:szCs w:val="28"/>
          <w:lang w:eastAsia="it-IT"/>
        </w:rPr>
        <w:t xml:space="preserve"> (elementi indicati in relazione di stima non in avviso di vendita)</w:t>
      </w:r>
    </w:p>
    <w:p w:rsidR="00F50900" w:rsidRPr="00F50900" w:rsidRDefault="00F50900" w:rsidP="00F50900">
      <w:pPr>
        <w:pStyle w:val="Paragrafoelenco"/>
        <w:spacing w:after="0" w:line="240" w:lineRule="auto"/>
        <w:jc w:val="both"/>
        <w:rPr>
          <w:rFonts w:ascii="Times New Roman" w:eastAsia="Times New Roman" w:hAnsi="Times New Roman"/>
          <w:bCs/>
          <w:sz w:val="28"/>
          <w:szCs w:val="28"/>
          <w:lang w:eastAsia="it-IT"/>
        </w:rPr>
      </w:pPr>
      <w:r w:rsidRPr="00F50900">
        <w:rPr>
          <w:rFonts w:ascii="Times New Roman" w:eastAsia="Times New Roman" w:hAnsi="Times New Roman"/>
          <w:bCs/>
          <w:sz w:val="28"/>
          <w:szCs w:val="28"/>
          <w:lang w:eastAsia="it-IT"/>
        </w:rPr>
        <w:t>L'esistenza di eventuali oneri o diritti di terzi inerenti allo stesso, e in generale le informazioni comunque rilevanti al fini della determinazione del suo valore, non devono essere dettagliatamente esposte nell'ordinanza di vendita e indicate nella relativa pubblicità, purché esse siano comunque ricavabili dall'esame della relazione di stima e del fascicolo processuale, che è onere (e diritto) degli interessati all'acquisto consultare prima di avanzare le offerte.</w:t>
      </w:r>
    </w:p>
    <w:p w:rsidR="00F50900" w:rsidRPr="00F50900" w:rsidRDefault="00F50900" w:rsidP="00F50900">
      <w:pPr>
        <w:pStyle w:val="Paragrafoelenco"/>
        <w:spacing w:after="0" w:line="240" w:lineRule="auto"/>
        <w:jc w:val="both"/>
        <w:rPr>
          <w:rFonts w:ascii="Times New Roman" w:eastAsia="Times New Roman" w:hAnsi="Times New Roman"/>
          <w:bCs/>
          <w:sz w:val="28"/>
          <w:szCs w:val="28"/>
          <w:lang w:eastAsia="it-IT"/>
        </w:rPr>
      </w:pPr>
      <w:r w:rsidRPr="00F50900">
        <w:rPr>
          <w:rFonts w:ascii="Times New Roman" w:eastAsia="Times New Roman" w:hAnsi="Times New Roman"/>
          <w:bCs/>
          <w:sz w:val="28"/>
          <w:szCs w:val="28"/>
          <w:lang w:eastAsia="it-IT"/>
        </w:rPr>
        <w:t xml:space="preserve">La vendita di </w:t>
      </w:r>
      <w:proofErr w:type="spellStart"/>
      <w:r w:rsidRPr="00F50900">
        <w:rPr>
          <w:rFonts w:ascii="Times New Roman" w:eastAsia="Times New Roman" w:hAnsi="Times New Roman"/>
          <w:bCs/>
          <w:sz w:val="28"/>
          <w:szCs w:val="28"/>
          <w:lang w:eastAsia="it-IT"/>
        </w:rPr>
        <w:t>aliud</w:t>
      </w:r>
      <w:proofErr w:type="spellEnd"/>
      <w:r w:rsidRPr="00F50900">
        <w:rPr>
          <w:rFonts w:ascii="Times New Roman" w:eastAsia="Times New Roman" w:hAnsi="Times New Roman"/>
          <w:bCs/>
          <w:sz w:val="28"/>
          <w:szCs w:val="28"/>
          <w:lang w:eastAsia="it-IT"/>
        </w:rPr>
        <w:t xml:space="preserve"> pro alio è configurabile esclusivamente quando il bene appartenga ad un genere del tutto diverso da quello indicato nell'ordinanza di vendita, ovvero manchi delle qualità necessarie per assolvere la sua naturale funzione economico-sociale, ovvero risulti compromessa la destinazione del bene all'uso che, preso in considerazione dalla succitata ordinanza, abbia costituito elemento determinante per l'offerta di acquisto. </w:t>
      </w:r>
    </w:p>
    <w:p w:rsidR="00F50900" w:rsidRDefault="00F50900" w:rsidP="00B479F5">
      <w:pPr>
        <w:pStyle w:val="Paragrafoelenco"/>
        <w:spacing w:after="0" w:line="240" w:lineRule="auto"/>
        <w:ind w:left="0"/>
        <w:jc w:val="both"/>
        <w:rPr>
          <w:rFonts w:ascii="Times New Roman" w:eastAsia="Times New Roman" w:hAnsi="Times New Roman"/>
          <w:bCs/>
          <w:sz w:val="28"/>
          <w:szCs w:val="28"/>
          <w:lang w:eastAsia="it-IT"/>
        </w:rPr>
      </w:pPr>
    </w:p>
    <w:p w:rsidR="00DA6117" w:rsidRDefault="00DA6117" w:rsidP="00B479F5">
      <w:pPr>
        <w:pStyle w:val="Paragrafoelenco"/>
        <w:spacing w:after="0" w:line="240" w:lineRule="auto"/>
        <w:ind w:left="0"/>
        <w:jc w:val="both"/>
        <w:rPr>
          <w:rFonts w:ascii="Times New Roman" w:eastAsia="Times New Roman" w:hAnsi="Times New Roman"/>
          <w:bCs/>
          <w:sz w:val="28"/>
          <w:szCs w:val="28"/>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11729/2017</w:t>
      </w:r>
      <w:r w:rsidR="00156394">
        <w:rPr>
          <w:rFonts w:ascii="Times New Roman" w:eastAsia="Times New Roman" w:hAnsi="Times New Roman"/>
          <w:bCs/>
          <w:sz w:val="28"/>
          <w:szCs w:val="28"/>
          <w:lang w:eastAsia="it-IT"/>
        </w:rPr>
        <w:t xml:space="preserve"> (</w:t>
      </w:r>
      <w:proofErr w:type="spellStart"/>
      <w:r w:rsidR="00156394">
        <w:rPr>
          <w:rFonts w:ascii="Times New Roman" w:eastAsia="Times New Roman" w:hAnsi="Times New Roman"/>
          <w:bCs/>
          <w:sz w:val="28"/>
          <w:szCs w:val="28"/>
          <w:lang w:eastAsia="it-IT"/>
        </w:rPr>
        <w:t>aliud</w:t>
      </w:r>
      <w:proofErr w:type="spellEnd"/>
      <w:r w:rsidR="00156394">
        <w:rPr>
          <w:rFonts w:ascii="Times New Roman" w:eastAsia="Times New Roman" w:hAnsi="Times New Roman"/>
          <w:bCs/>
          <w:sz w:val="28"/>
          <w:szCs w:val="28"/>
          <w:lang w:eastAsia="it-IT"/>
        </w:rPr>
        <w:t xml:space="preserve"> pro alio favorevole all’aggiudicatario; inammissibile una azione autonoma)</w:t>
      </w:r>
    </w:p>
    <w:p w:rsidR="00156394" w:rsidRDefault="00156394" w:rsidP="00156394">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No azione di ingiustificato arricchimento dell’esecutato verso l’aggiudicatario per addizioni post pignoramento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12242/16) unico rimedio 617 </w:t>
      </w:r>
      <w:proofErr w:type="spellStart"/>
      <w:r>
        <w:rPr>
          <w:rFonts w:ascii="Times New Roman" w:eastAsia="Times New Roman" w:hAnsi="Times New Roman"/>
          <w:bCs/>
          <w:sz w:val="28"/>
          <w:szCs w:val="28"/>
          <w:lang w:eastAsia="it-IT"/>
        </w:rPr>
        <w:t>cpc</w:t>
      </w:r>
      <w:proofErr w:type="spellEnd"/>
    </w:p>
    <w:p w:rsidR="00156394" w:rsidRDefault="00156394" w:rsidP="00156394">
      <w:pPr>
        <w:pStyle w:val="Paragrafoelenco"/>
        <w:spacing w:after="0" w:line="240" w:lineRule="auto"/>
        <w:ind w:left="0"/>
        <w:jc w:val="both"/>
        <w:rPr>
          <w:rFonts w:ascii="Times New Roman" w:eastAsia="Times New Roman" w:hAnsi="Times New Roman"/>
          <w:bCs/>
          <w:sz w:val="28"/>
          <w:szCs w:val="28"/>
          <w:lang w:eastAsia="it-IT"/>
        </w:rPr>
      </w:pPr>
    </w:p>
    <w:p w:rsidR="00156394" w:rsidRDefault="00156394" w:rsidP="00156394">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Cosa fare </w:t>
      </w:r>
      <w:r w:rsidR="0073668D">
        <w:rPr>
          <w:rFonts w:ascii="Times New Roman" w:eastAsia="Times New Roman" w:hAnsi="Times New Roman"/>
          <w:bCs/>
          <w:sz w:val="28"/>
          <w:szCs w:val="28"/>
          <w:lang w:eastAsia="it-IT"/>
        </w:rPr>
        <w:t xml:space="preserve">se le problematiche esaminate emergono tra l’aggiudicazione e l’emissione del decreto di trasferimento? Anticipare gli strumenti di tutela previsti, con il contraddittorio delle parti. Se vi sarebbe nullità della vendita, revocare </w:t>
      </w:r>
      <w:r w:rsidR="0073668D">
        <w:rPr>
          <w:rFonts w:ascii="Times New Roman" w:eastAsia="Times New Roman" w:hAnsi="Times New Roman"/>
          <w:bCs/>
          <w:sz w:val="28"/>
          <w:szCs w:val="28"/>
          <w:lang w:eastAsia="it-IT"/>
        </w:rPr>
        <w:lastRenderedPageBreak/>
        <w:t xml:space="preserve">l’aggiudicazione; se vi sarebbe ripetizione parziale del prezzo, ridurlo. Tendenzialmente non intervenire quando le problematiche non presentano la consistenza che renderebbe operative le tutele esaminate. Esigenza di evitare il moltiplicarsi di arresti e strumentalizzazioni. </w:t>
      </w:r>
    </w:p>
    <w:p w:rsidR="0073668D" w:rsidRDefault="0073668D" w:rsidP="00156394">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Prevenire con: formazione degli esperti stimatori, verifica della loro attività, necessità di accesso dell’esperto e di accesso periodico del custode, tempestiva liberazione dell’immobile, visite effettive dei potenziali acquirenti.</w:t>
      </w:r>
    </w:p>
    <w:p w:rsidR="00156394" w:rsidRDefault="00156394" w:rsidP="00156394">
      <w:pPr>
        <w:pStyle w:val="Paragrafoelenco"/>
        <w:spacing w:after="0" w:line="240" w:lineRule="auto"/>
        <w:jc w:val="both"/>
        <w:rPr>
          <w:rFonts w:ascii="Times New Roman" w:hAnsi="Times New Roman"/>
          <w:sz w:val="28"/>
        </w:rPr>
      </w:pPr>
    </w:p>
    <w:p w:rsidR="00B479F5" w:rsidRPr="001209AE" w:rsidRDefault="00B479F5" w:rsidP="00B479F5">
      <w:pPr>
        <w:pStyle w:val="Paragrafoelenco"/>
        <w:spacing w:after="0" w:line="240" w:lineRule="auto"/>
        <w:ind w:left="0"/>
        <w:jc w:val="both"/>
        <w:rPr>
          <w:rFonts w:ascii="Times New Roman" w:eastAsia="Times New Roman" w:hAnsi="Times New Roman"/>
          <w:b/>
          <w:bCs/>
          <w:sz w:val="28"/>
          <w:szCs w:val="28"/>
          <w:lang w:eastAsia="it-IT"/>
        </w:rPr>
      </w:pPr>
      <w:r w:rsidRPr="001209AE">
        <w:rPr>
          <w:rFonts w:ascii="Times New Roman" w:eastAsia="Times New Roman" w:hAnsi="Times New Roman"/>
          <w:b/>
          <w:bCs/>
          <w:sz w:val="28"/>
          <w:szCs w:val="28"/>
          <w:lang w:eastAsia="it-IT"/>
        </w:rPr>
        <w:t>Responsabilità dell’esperto stimatore</w:t>
      </w:r>
      <w:r w:rsidR="00564159" w:rsidRPr="001209AE">
        <w:rPr>
          <w:rFonts w:ascii="Times New Roman" w:eastAsia="Times New Roman" w:hAnsi="Times New Roman"/>
          <w:b/>
          <w:bCs/>
          <w:sz w:val="28"/>
          <w:szCs w:val="28"/>
          <w:lang w:eastAsia="it-IT"/>
        </w:rPr>
        <w:t xml:space="preserve"> </w:t>
      </w:r>
    </w:p>
    <w:p w:rsidR="00564159" w:rsidRDefault="00564159"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“altri ausiliari del giudice” art. 68 </w:t>
      </w:r>
      <w:proofErr w:type="spellStart"/>
      <w:r>
        <w:rPr>
          <w:rFonts w:ascii="Times New Roman" w:eastAsia="Times New Roman" w:hAnsi="Times New Roman"/>
          <w:bCs/>
          <w:sz w:val="28"/>
          <w:szCs w:val="28"/>
          <w:lang w:eastAsia="it-IT"/>
        </w:rPr>
        <w:t>cpc</w:t>
      </w:r>
      <w:proofErr w:type="spellEnd"/>
    </w:p>
    <w:p w:rsidR="00564159" w:rsidRDefault="00564159"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No </w:t>
      </w:r>
      <w:proofErr w:type="spellStart"/>
      <w:r>
        <w:rPr>
          <w:rFonts w:ascii="Times New Roman" w:eastAsia="Times New Roman" w:hAnsi="Times New Roman"/>
          <w:bCs/>
          <w:sz w:val="28"/>
          <w:szCs w:val="28"/>
          <w:lang w:eastAsia="it-IT"/>
        </w:rPr>
        <w:t>c.t.u</w:t>
      </w:r>
      <w:proofErr w:type="spellEnd"/>
      <w:r>
        <w:rPr>
          <w:rFonts w:ascii="Times New Roman" w:eastAsia="Times New Roman" w:hAnsi="Times New Roman"/>
          <w:bCs/>
          <w:sz w:val="28"/>
          <w:szCs w:val="28"/>
          <w:lang w:eastAsia="it-IT"/>
        </w:rPr>
        <w:t xml:space="preserve">. (no albo, obbligo formale di rotazione, </w:t>
      </w:r>
      <w:proofErr w:type="spellStart"/>
      <w:r>
        <w:rPr>
          <w:rFonts w:ascii="Times New Roman" w:eastAsia="Times New Roman" w:hAnsi="Times New Roman"/>
          <w:bCs/>
          <w:sz w:val="28"/>
          <w:szCs w:val="28"/>
          <w:lang w:eastAsia="it-IT"/>
        </w:rPr>
        <w:t>ctp</w:t>
      </w:r>
      <w:proofErr w:type="spellEnd"/>
      <w:r>
        <w:rPr>
          <w:rFonts w:ascii="Times New Roman" w:eastAsia="Times New Roman" w:hAnsi="Times New Roman"/>
          <w:bCs/>
          <w:sz w:val="28"/>
          <w:szCs w:val="28"/>
          <w:lang w:eastAsia="it-IT"/>
        </w:rPr>
        <w:t>)</w:t>
      </w:r>
    </w:p>
    <w:p w:rsidR="00564159" w:rsidRDefault="00564159" w:rsidP="00B479F5">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Ma per </w:t>
      </w: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ai fini della responsabilità equiparabile al ctu quindi 2043, 1176, 2236 cc ma anche 64 </w:t>
      </w:r>
      <w:proofErr w:type="spellStart"/>
      <w:r>
        <w:rPr>
          <w:rFonts w:ascii="Times New Roman" w:eastAsia="Times New Roman" w:hAnsi="Times New Roman"/>
          <w:bCs/>
          <w:sz w:val="28"/>
          <w:szCs w:val="28"/>
          <w:lang w:eastAsia="it-IT"/>
        </w:rPr>
        <w:t>cpc</w:t>
      </w:r>
      <w:proofErr w:type="spellEnd"/>
      <w:r w:rsidR="001209AE">
        <w:rPr>
          <w:rFonts w:ascii="Times New Roman" w:eastAsia="Times New Roman" w:hAnsi="Times New Roman"/>
          <w:bCs/>
          <w:sz w:val="28"/>
          <w:szCs w:val="28"/>
          <w:lang w:eastAsia="it-IT"/>
        </w:rPr>
        <w:t xml:space="preserve"> (ma non secondo comma in quanto norma eccezionale?)</w:t>
      </w:r>
    </w:p>
    <w:p w:rsidR="001209AE" w:rsidRDefault="001209AE" w:rsidP="001209AE">
      <w:pPr>
        <w:pStyle w:val="Paragrafoelenco"/>
        <w:spacing w:after="0" w:line="240" w:lineRule="auto"/>
        <w:ind w:left="0"/>
        <w:jc w:val="both"/>
        <w:rPr>
          <w:rFonts w:ascii="Times New Roman" w:eastAsia="Times New Roman" w:hAnsi="Times New Roman"/>
          <w:bCs/>
          <w:sz w:val="28"/>
          <w:szCs w:val="28"/>
          <w:lang w:eastAsia="it-IT"/>
        </w:rPr>
      </w:pPr>
      <w:proofErr w:type="spellStart"/>
      <w:r>
        <w:rPr>
          <w:rFonts w:ascii="Times New Roman" w:eastAsia="Times New Roman" w:hAnsi="Times New Roman"/>
          <w:bCs/>
          <w:sz w:val="28"/>
          <w:szCs w:val="28"/>
          <w:lang w:eastAsia="it-IT"/>
        </w:rPr>
        <w:t>Cass</w:t>
      </w:r>
      <w:proofErr w:type="spellEnd"/>
      <w:r>
        <w:rPr>
          <w:rFonts w:ascii="Times New Roman" w:eastAsia="Times New Roman" w:hAnsi="Times New Roman"/>
          <w:bCs/>
          <w:sz w:val="28"/>
          <w:szCs w:val="28"/>
          <w:lang w:eastAsia="it-IT"/>
        </w:rPr>
        <w:t xml:space="preserve">: </w:t>
      </w:r>
    </w:p>
    <w:p w:rsidR="001209AE" w:rsidRDefault="001209AE" w:rsidP="001209AE">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2359/10 (metratura inferiore: problematica prova del danno) </w:t>
      </w:r>
    </w:p>
    <w:p w:rsidR="001209AE" w:rsidRDefault="001209AE" w:rsidP="001209AE">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 xml:space="preserve">18313/15 (metratura superiore che ha determinato revoca aggiudicazione) </w:t>
      </w:r>
    </w:p>
    <w:p w:rsidR="00F62EDD" w:rsidRPr="001209AE" w:rsidRDefault="001209AE" w:rsidP="001209AE">
      <w:pPr>
        <w:pStyle w:val="Paragrafoelenco"/>
        <w:spacing w:after="0" w:line="240" w:lineRule="auto"/>
        <w:ind w:left="0"/>
        <w:jc w:val="both"/>
        <w:rPr>
          <w:rFonts w:ascii="Times New Roman" w:eastAsia="Times New Roman" w:hAnsi="Times New Roman"/>
          <w:bCs/>
          <w:sz w:val="28"/>
          <w:szCs w:val="28"/>
          <w:lang w:eastAsia="it-IT"/>
        </w:rPr>
      </w:pPr>
      <w:r>
        <w:rPr>
          <w:rFonts w:ascii="Times New Roman" w:eastAsia="Times New Roman" w:hAnsi="Times New Roman"/>
          <w:bCs/>
          <w:sz w:val="28"/>
          <w:szCs w:val="28"/>
          <w:lang w:eastAsia="it-IT"/>
        </w:rPr>
        <w:t>13010/16 (oneri di regolarizzazione/sanatoria superiori: necessario comportamento doloso o colposo… tale da alterare significativamente la situazione reale del bene ed idonea ad incidere causalmente nella determinazione del consenso dell’acquirente)</w:t>
      </w:r>
    </w:p>
    <w:p w:rsidR="00C96E5C" w:rsidRDefault="001209AE" w:rsidP="00F62EDD">
      <w:pPr>
        <w:pStyle w:val="Paragrafoelenco"/>
        <w:spacing w:after="0" w:line="240" w:lineRule="auto"/>
        <w:jc w:val="both"/>
        <w:rPr>
          <w:rFonts w:ascii="Times New Roman" w:hAnsi="Times New Roman"/>
          <w:sz w:val="28"/>
        </w:rPr>
      </w:pPr>
      <w:r>
        <w:rPr>
          <w:rFonts w:ascii="Times New Roman" w:hAnsi="Times New Roman"/>
          <w:sz w:val="28"/>
        </w:rPr>
        <w:t xml:space="preserve"> </w:t>
      </w:r>
    </w:p>
    <w:p w:rsidR="00C96E5C" w:rsidRDefault="00C96E5C" w:rsidP="00F62EDD">
      <w:pPr>
        <w:pStyle w:val="Paragrafoelenco"/>
        <w:spacing w:after="0" w:line="240" w:lineRule="auto"/>
        <w:jc w:val="both"/>
        <w:rPr>
          <w:rFonts w:ascii="Times New Roman" w:hAnsi="Times New Roman"/>
          <w:sz w:val="28"/>
        </w:rPr>
      </w:pPr>
    </w:p>
    <w:sectPr w:rsidR="00C96E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516E"/>
    <w:multiLevelType w:val="hybridMultilevel"/>
    <w:tmpl w:val="401A82DE"/>
    <w:lvl w:ilvl="0" w:tplc="F30489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FB"/>
    <w:rsid w:val="00073AF2"/>
    <w:rsid w:val="000B3813"/>
    <w:rsid w:val="001063F7"/>
    <w:rsid w:val="001206E6"/>
    <w:rsid w:val="001209AE"/>
    <w:rsid w:val="00156394"/>
    <w:rsid w:val="001B7519"/>
    <w:rsid w:val="001E6EB2"/>
    <w:rsid w:val="002164DD"/>
    <w:rsid w:val="00270BB1"/>
    <w:rsid w:val="0035184F"/>
    <w:rsid w:val="003B7ED2"/>
    <w:rsid w:val="0046358E"/>
    <w:rsid w:val="00492B72"/>
    <w:rsid w:val="00520858"/>
    <w:rsid w:val="00532B2D"/>
    <w:rsid w:val="00564159"/>
    <w:rsid w:val="005E58B6"/>
    <w:rsid w:val="00662249"/>
    <w:rsid w:val="006A4102"/>
    <w:rsid w:val="006B7EC2"/>
    <w:rsid w:val="006E7A20"/>
    <w:rsid w:val="0073668D"/>
    <w:rsid w:val="007B7A46"/>
    <w:rsid w:val="0080110E"/>
    <w:rsid w:val="00817678"/>
    <w:rsid w:val="008713E7"/>
    <w:rsid w:val="00875DE9"/>
    <w:rsid w:val="00882A2E"/>
    <w:rsid w:val="0093698E"/>
    <w:rsid w:val="0099515E"/>
    <w:rsid w:val="00A0234A"/>
    <w:rsid w:val="00A20E7B"/>
    <w:rsid w:val="00A30EB5"/>
    <w:rsid w:val="00B309C5"/>
    <w:rsid w:val="00B479F5"/>
    <w:rsid w:val="00B56B39"/>
    <w:rsid w:val="00BA11E1"/>
    <w:rsid w:val="00BD4229"/>
    <w:rsid w:val="00C90AFB"/>
    <w:rsid w:val="00C96E5C"/>
    <w:rsid w:val="00D05CC3"/>
    <w:rsid w:val="00D46005"/>
    <w:rsid w:val="00DA6117"/>
    <w:rsid w:val="00DD78FF"/>
    <w:rsid w:val="00E24394"/>
    <w:rsid w:val="00E94486"/>
    <w:rsid w:val="00F03191"/>
    <w:rsid w:val="00F50900"/>
    <w:rsid w:val="00F62EDD"/>
    <w:rsid w:val="00F743AE"/>
    <w:rsid w:val="00FE0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698E"/>
    <w:pPr>
      <w:spacing w:after="200" w:line="276" w:lineRule="auto"/>
      <w:ind w:left="720"/>
      <w:contextualSpacing/>
    </w:pPr>
    <w:rPr>
      <w:rFonts w:ascii="Calibri" w:eastAsia="Calibri" w:hAnsi="Calibri" w:cs="Times New Roman"/>
    </w:rPr>
  </w:style>
  <w:style w:type="paragraph" w:styleId="Corpotesto">
    <w:name w:val="Body Text"/>
    <w:basedOn w:val="Normale"/>
    <w:link w:val="CorpotestoCarattere"/>
    <w:rsid w:val="0093698E"/>
    <w:pPr>
      <w:spacing w:after="0" w:line="240" w:lineRule="auto"/>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93698E"/>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1063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698E"/>
    <w:pPr>
      <w:spacing w:after="200" w:line="276" w:lineRule="auto"/>
      <w:ind w:left="720"/>
      <w:contextualSpacing/>
    </w:pPr>
    <w:rPr>
      <w:rFonts w:ascii="Calibri" w:eastAsia="Calibri" w:hAnsi="Calibri" w:cs="Times New Roman"/>
    </w:rPr>
  </w:style>
  <w:style w:type="paragraph" w:styleId="Corpotesto">
    <w:name w:val="Body Text"/>
    <w:basedOn w:val="Normale"/>
    <w:link w:val="CorpotestoCarattere"/>
    <w:rsid w:val="0093698E"/>
    <w:pPr>
      <w:spacing w:after="0" w:line="240" w:lineRule="auto"/>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93698E"/>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1063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2538</Words>
  <Characters>14472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Alberto Crivelli</cp:lastModifiedBy>
  <cp:revision>2</cp:revision>
  <cp:lastPrinted>2018-06-22T11:52:00Z</cp:lastPrinted>
  <dcterms:created xsi:type="dcterms:W3CDTF">2018-10-23T13:35:00Z</dcterms:created>
  <dcterms:modified xsi:type="dcterms:W3CDTF">2018-10-23T13:35:00Z</dcterms:modified>
</cp:coreProperties>
</file>