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C0" w:rsidRDefault="00C503C0" w:rsidP="00C503C0">
      <w:pPr>
        <w:spacing w:after="0" w:line="240" w:lineRule="auto"/>
        <w:jc w:val="center"/>
        <w:rPr>
          <w:rFonts w:ascii="Times New Roman" w:hAnsi="Times New Roman" w:cs="Times New Roman"/>
          <w:b/>
          <w:caps/>
          <w:sz w:val="24"/>
          <w:szCs w:val="24"/>
        </w:rPr>
      </w:pPr>
      <w:bookmarkStart w:id="0" w:name="_GoBack"/>
      <w:bookmarkEnd w:id="0"/>
      <w:r>
        <w:rPr>
          <w:rFonts w:ascii="Times New Roman" w:hAnsi="Times New Roman" w:cs="Times New Roman"/>
          <w:b/>
          <w:caps/>
          <w:sz w:val="24"/>
          <w:szCs w:val="24"/>
        </w:rPr>
        <w:t>CESPEC</w:t>
      </w:r>
    </w:p>
    <w:p w:rsidR="00C503C0" w:rsidRDefault="00C503C0" w:rsidP="00C503C0">
      <w:pPr>
        <w:spacing w:after="0" w:line="240" w:lineRule="auto"/>
        <w:jc w:val="both"/>
        <w:rPr>
          <w:rFonts w:ascii="Times New Roman" w:hAnsi="Times New Roman" w:cs="Times New Roman"/>
          <w:b/>
          <w:caps/>
          <w:sz w:val="24"/>
          <w:szCs w:val="24"/>
        </w:rPr>
      </w:pPr>
    </w:p>
    <w:p w:rsidR="00C503C0" w:rsidRDefault="00C503C0" w:rsidP="00C503C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il giudice della crisi al tempo della riforma</w:t>
      </w:r>
    </w:p>
    <w:p w:rsidR="00C503C0" w:rsidRDefault="00C503C0" w:rsidP="00C503C0">
      <w:pPr>
        <w:spacing w:after="0" w:line="240" w:lineRule="auto"/>
        <w:jc w:val="both"/>
        <w:rPr>
          <w:rFonts w:ascii="Times New Roman" w:hAnsi="Times New Roman" w:cs="Times New Roman"/>
          <w:b/>
          <w:caps/>
          <w:sz w:val="24"/>
          <w:szCs w:val="24"/>
        </w:rPr>
      </w:pPr>
    </w:p>
    <w:p w:rsidR="00C503C0" w:rsidRDefault="00C503C0" w:rsidP="00C503C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sessione di sabato 19 maggio 20189</w:t>
      </w:r>
    </w:p>
    <w:p w:rsidR="00C503C0" w:rsidRDefault="00C503C0" w:rsidP="00C503C0">
      <w:pPr>
        <w:spacing w:after="0" w:line="240" w:lineRule="auto"/>
        <w:jc w:val="center"/>
        <w:rPr>
          <w:rFonts w:ascii="Times New Roman" w:hAnsi="Times New Roman" w:cs="Times New Roman"/>
          <w:b/>
          <w:caps/>
          <w:sz w:val="24"/>
          <w:szCs w:val="24"/>
        </w:rPr>
      </w:pPr>
    </w:p>
    <w:p w:rsidR="00C503C0" w:rsidRDefault="00C503C0" w:rsidP="00C503C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Le nomine</w:t>
      </w:r>
    </w:p>
    <w:p w:rsidR="00C503C0" w:rsidRDefault="00C503C0" w:rsidP="00C503C0">
      <w:pPr>
        <w:spacing w:after="0" w:line="240" w:lineRule="auto"/>
        <w:jc w:val="both"/>
        <w:rPr>
          <w:rFonts w:ascii="Times New Roman" w:hAnsi="Times New Roman" w:cs="Times New Roman"/>
          <w:b/>
          <w:caps/>
          <w:sz w:val="24"/>
          <w:szCs w:val="24"/>
        </w:rPr>
      </w:pPr>
    </w:p>
    <w:p w:rsidR="00C503C0" w:rsidRDefault="00C503C0" w:rsidP="00C503C0">
      <w:pPr>
        <w:spacing w:after="0" w:line="240" w:lineRule="auto"/>
        <w:jc w:val="both"/>
        <w:rPr>
          <w:rFonts w:ascii="Times New Roman" w:hAnsi="Times New Roman" w:cs="Times New Roman"/>
          <w:b/>
          <w:caps/>
          <w:sz w:val="24"/>
          <w:szCs w:val="24"/>
        </w:rPr>
      </w:pPr>
    </w:p>
    <w:p w:rsidR="00C503C0" w:rsidRDefault="00C503C0" w:rsidP="00C503C0">
      <w:pPr>
        <w:spacing w:after="0" w:line="240" w:lineRule="auto"/>
        <w:jc w:val="both"/>
        <w:rPr>
          <w:rFonts w:ascii="Times New Roman" w:hAnsi="Times New Roman" w:cs="Times New Roman"/>
          <w:b/>
          <w:caps/>
          <w:sz w:val="24"/>
          <w:szCs w:val="24"/>
        </w:rPr>
      </w:pPr>
      <w:r>
        <w:rPr>
          <w:rFonts w:ascii="Times New Roman" w:hAnsi="Times New Roman" w:cs="Times New Roman"/>
          <w:b/>
          <w:sz w:val="24"/>
          <w:szCs w:val="24"/>
        </w:rPr>
        <w:t>Rielaborazione dell</w:t>
      </w:r>
      <w:r>
        <w:rPr>
          <w:rFonts w:ascii="Times New Roman" w:hAnsi="Times New Roman" w:cs="Times New Roman"/>
          <w:b/>
          <w:caps/>
          <w:sz w:val="24"/>
          <w:szCs w:val="24"/>
        </w:rPr>
        <w:t>’</w:t>
      </w:r>
      <w:r>
        <w:rPr>
          <w:rFonts w:ascii="Times New Roman" w:hAnsi="Times New Roman" w:cs="Times New Roman"/>
          <w:b/>
          <w:sz w:val="24"/>
          <w:szCs w:val="24"/>
        </w:rPr>
        <w:t>intervento-relazione del dr. Filippo Lamanna, Presidente del Tribunale di Novara, integrata e successivamente aggiornata al d.lgs.</w:t>
      </w:r>
      <w:r>
        <w:rPr>
          <w:rFonts w:ascii="Times New Roman" w:hAnsi="Times New Roman" w:cs="Times New Roman"/>
          <w:b/>
          <w:caps/>
          <w:sz w:val="24"/>
          <w:szCs w:val="24"/>
        </w:rPr>
        <w:t xml:space="preserve"> n. 54/2018 </w:t>
      </w:r>
    </w:p>
    <w:p w:rsidR="00C503C0" w:rsidRDefault="00C503C0" w:rsidP="00C503C0">
      <w:pPr>
        <w:spacing w:after="0" w:line="240" w:lineRule="auto"/>
        <w:jc w:val="both"/>
        <w:rPr>
          <w:rFonts w:ascii="Times New Roman" w:hAnsi="Times New Roman" w:cs="Times New Roman"/>
          <w:b/>
          <w:caps/>
          <w:sz w:val="24"/>
          <w:szCs w:val="24"/>
        </w:rPr>
      </w:pPr>
    </w:p>
    <w:p w:rsidR="00C503C0" w:rsidRDefault="00C503C0" w:rsidP="00C503C0">
      <w:pPr>
        <w:spacing w:after="0" w:line="240" w:lineRule="auto"/>
        <w:jc w:val="both"/>
        <w:rPr>
          <w:rFonts w:ascii="Times New Roman" w:hAnsi="Times New Roman" w:cs="Times New Roman"/>
          <w:b/>
          <w:caps/>
          <w:sz w:val="24"/>
          <w:szCs w:val="24"/>
        </w:rPr>
      </w:pPr>
    </w:p>
    <w:p w:rsidR="00C503C0" w:rsidRDefault="00C503C0" w:rsidP="00C503C0">
      <w:pPr>
        <w:spacing w:after="0" w:line="240" w:lineRule="auto"/>
        <w:jc w:val="both"/>
        <w:rPr>
          <w:rFonts w:ascii="Times New Roman" w:hAnsi="Times New Roman" w:cs="Times New Roman"/>
          <w:b/>
          <w:caps/>
          <w:sz w:val="24"/>
          <w:szCs w:val="24"/>
        </w:rPr>
      </w:pPr>
    </w:p>
    <w:p w:rsidR="003334C5" w:rsidRPr="00C503C0" w:rsidRDefault="00C75D88" w:rsidP="00C503C0">
      <w:pPr>
        <w:spacing w:after="0" w:line="240" w:lineRule="auto"/>
        <w:jc w:val="both"/>
        <w:rPr>
          <w:rFonts w:ascii="Times New Roman" w:hAnsi="Times New Roman" w:cs="Times New Roman"/>
          <w:b/>
          <w:caps/>
          <w:sz w:val="24"/>
          <w:szCs w:val="24"/>
        </w:rPr>
      </w:pPr>
      <w:r w:rsidRPr="00C503C0">
        <w:rPr>
          <w:rFonts w:ascii="Times New Roman" w:hAnsi="Times New Roman" w:cs="Times New Roman"/>
          <w:b/>
          <w:caps/>
          <w:sz w:val="24"/>
          <w:szCs w:val="24"/>
        </w:rPr>
        <w:t xml:space="preserve">DELEGATI, coadiutori, difensori e consulenti </w:t>
      </w:r>
      <w:r w:rsidR="003334C5" w:rsidRPr="00C503C0">
        <w:rPr>
          <w:rFonts w:ascii="Times New Roman" w:hAnsi="Times New Roman" w:cs="Times New Roman"/>
          <w:b/>
          <w:caps/>
          <w:sz w:val="24"/>
          <w:szCs w:val="24"/>
        </w:rPr>
        <w:t>d</w:t>
      </w:r>
      <w:r w:rsidRPr="00C503C0">
        <w:rPr>
          <w:rFonts w:ascii="Times New Roman" w:hAnsi="Times New Roman" w:cs="Times New Roman"/>
          <w:b/>
          <w:caps/>
          <w:sz w:val="24"/>
          <w:szCs w:val="24"/>
        </w:rPr>
        <w:t>i curatori</w:t>
      </w:r>
      <w:r w:rsidR="003334C5" w:rsidRPr="00C503C0">
        <w:rPr>
          <w:rFonts w:ascii="Times New Roman" w:hAnsi="Times New Roman" w:cs="Times New Roman"/>
          <w:b/>
          <w:caps/>
          <w:sz w:val="24"/>
          <w:szCs w:val="24"/>
        </w:rPr>
        <w:t xml:space="preserve"> e commissari </w:t>
      </w:r>
      <w:r w:rsidRPr="00C503C0">
        <w:rPr>
          <w:rFonts w:ascii="Times New Roman" w:hAnsi="Times New Roman" w:cs="Times New Roman"/>
          <w:b/>
          <w:caps/>
          <w:sz w:val="24"/>
          <w:szCs w:val="24"/>
        </w:rPr>
        <w:t>n</w:t>
      </w:r>
      <w:r w:rsidR="003334C5" w:rsidRPr="00C503C0">
        <w:rPr>
          <w:rFonts w:ascii="Times New Roman" w:hAnsi="Times New Roman" w:cs="Times New Roman"/>
          <w:b/>
          <w:caps/>
          <w:sz w:val="24"/>
          <w:szCs w:val="24"/>
        </w:rPr>
        <w:t>elle procedure concorsuali</w:t>
      </w:r>
      <w:r w:rsidR="00F8091D" w:rsidRPr="00C503C0">
        <w:rPr>
          <w:rFonts w:ascii="Times New Roman" w:hAnsi="Times New Roman" w:cs="Times New Roman"/>
          <w:b/>
          <w:caps/>
          <w:sz w:val="24"/>
          <w:szCs w:val="24"/>
        </w:rPr>
        <w:t>: autorizzazione ad avvalersene e poteri di nomina</w:t>
      </w:r>
    </w:p>
    <w:p w:rsidR="003334C5" w:rsidRPr="007534DF" w:rsidRDefault="003334C5" w:rsidP="007534DF">
      <w:pPr>
        <w:spacing w:after="0" w:line="240" w:lineRule="auto"/>
        <w:jc w:val="both"/>
        <w:rPr>
          <w:rFonts w:ascii="Times New Roman" w:hAnsi="Times New Roman" w:cs="Times New Roman"/>
          <w:b/>
          <w:sz w:val="24"/>
          <w:szCs w:val="24"/>
        </w:rPr>
      </w:pPr>
    </w:p>
    <w:p w:rsidR="00C75D88" w:rsidRPr="007534DF" w:rsidRDefault="00C75D88"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b/>
          <w:sz w:val="24"/>
          <w:szCs w:val="24"/>
        </w:rPr>
        <w:t>1. L</w:t>
      </w:r>
      <w:r w:rsidR="002971C8">
        <w:rPr>
          <w:rFonts w:ascii="Times New Roman" w:hAnsi="Times New Roman" w:cs="Times New Roman"/>
          <w:b/>
          <w:sz w:val="24"/>
          <w:szCs w:val="24"/>
        </w:rPr>
        <w:t>’</w:t>
      </w:r>
      <w:r w:rsidRPr="007534DF">
        <w:rPr>
          <w:rFonts w:ascii="Times New Roman" w:hAnsi="Times New Roman" w:cs="Times New Roman"/>
          <w:b/>
          <w:sz w:val="24"/>
          <w:szCs w:val="24"/>
        </w:rPr>
        <w:t>incoerenza del quadro normativo</w:t>
      </w:r>
    </w:p>
    <w:p w:rsidR="003334C5" w:rsidRPr="007534DF" w:rsidRDefault="00842A1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attuale </w:t>
      </w:r>
      <w:r w:rsidR="003334C5" w:rsidRPr="007534DF">
        <w:rPr>
          <w:rFonts w:ascii="Times New Roman" w:hAnsi="Times New Roman" w:cs="Times New Roman"/>
          <w:sz w:val="24"/>
          <w:szCs w:val="24"/>
        </w:rPr>
        <w:t xml:space="preserve">quadro normativo in materia di </w:t>
      </w:r>
      <w:r w:rsidR="003334C5" w:rsidRPr="007534DF">
        <w:rPr>
          <w:rFonts w:ascii="Times New Roman" w:hAnsi="Times New Roman" w:cs="Times New Roman"/>
          <w:b/>
          <w:sz w:val="24"/>
          <w:szCs w:val="24"/>
        </w:rPr>
        <w:t>delegati, coadiutori, legali, esperti e consulenti</w:t>
      </w:r>
      <w:r w:rsidR="003334C5" w:rsidRPr="007534DF">
        <w:rPr>
          <w:rFonts w:ascii="Times New Roman" w:hAnsi="Times New Roman" w:cs="Times New Roman"/>
          <w:sz w:val="24"/>
          <w:szCs w:val="24"/>
        </w:rPr>
        <w:t xml:space="preserve"> del curatore e dei commissari </w:t>
      </w:r>
      <w:r w:rsidR="00C75D88" w:rsidRPr="007534DF">
        <w:rPr>
          <w:rFonts w:ascii="Times New Roman" w:hAnsi="Times New Roman" w:cs="Times New Roman"/>
          <w:sz w:val="24"/>
          <w:szCs w:val="24"/>
        </w:rPr>
        <w:t xml:space="preserve">e liquidatori </w:t>
      </w:r>
      <w:r w:rsidR="003334C5" w:rsidRPr="007534DF">
        <w:rPr>
          <w:rFonts w:ascii="Times New Roman" w:hAnsi="Times New Roman" w:cs="Times New Roman"/>
          <w:sz w:val="24"/>
          <w:szCs w:val="24"/>
        </w:rPr>
        <w:t xml:space="preserve">delle procedure concorsuali </w:t>
      </w:r>
      <w:r w:rsidR="00C75D88" w:rsidRPr="007534DF">
        <w:rPr>
          <w:rFonts w:ascii="Times New Roman" w:hAnsi="Times New Roman" w:cs="Times New Roman"/>
          <w:sz w:val="24"/>
          <w:szCs w:val="24"/>
        </w:rPr>
        <w:t xml:space="preserve">– che </w:t>
      </w:r>
      <w:r w:rsidR="00B15150" w:rsidRPr="007534DF">
        <w:rPr>
          <w:rFonts w:ascii="Times New Roman" w:hAnsi="Times New Roman" w:cs="Times New Roman"/>
          <w:sz w:val="24"/>
          <w:szCs w:val="24"/>
        </w:rPr>
        <w:t>conviene per semplicità</w:t>
      </w:r>
      <w:r w:rsidR="00C75D88" w:rsidRPr="007534DF">
        <w:rPr>
          <w:rFonts w:ascii="Times New Roman" w:hAnsi="Times New Roman" w:cs="Times New Roman"/>
          <w:sz w:val="24"/>
          <w:szCs w:val="24"/>
        </w:rPr>
        <w:t xml:space="preserve"> raggruppare insieme con l</w:t>
      </w:r>
      <w:r w:rsidR="002971C8">
        <w:rPr>
          <w:rFonts w:ascii="Times New Roman" w:hAnsi="Times New Roman" w:cs="Times New Roman"/>
          <w:sz w:val="24"/>
          <w:szCs w:val="24"/>
        </w:rPr>
        <w:t>’</w:t>
      </w:r>
      <w:r w:rsidR="00C75D88" w:rsidRPr="007534DF">
        <w:rPr>
          <w:rFonts w:ascii="Times New Roman" w:hAnsi="Times New Roman" w:cs="Times New Roman"/>
          <w:sz w:val="24"/>
          <w:szCs w:val="24"/>
        </w:rPr>
        <w:t xml:space="preserve">appellativo di </w:t>
      </w:r>
      <w:r w:rsidR="00473BC3">
        <w:rPr>
          <w:rFonts w:ascii="Times New Roman" w:hAnsi="Times New Roman" w:cs="Times New Roman"/>
          <w:sz w:val="24"/>
          <w:szCs w:val="24"/>
        </w:rPr>
        <w:t>“</w:t>
      </w:r>
      <w:r w:rsidR="00C75D88" w:rsidRPr="007534DF">
        <w:rPr>
          <w:rFonts w:ascii="Times New Roman" w:hAnsi="Times New Roman" w:cs="Times New Roman"/>
          <w:b/>
          <w:sz w:val="24"/>
          <w:szCs w:val="24"/>
        </w:rPr>
        <w:t>collaboratori</w:t>
      </w:r>
      <w:r w:rsidR="00473BC3">
        <w:rPr>
          <w:rFonts w:ascii="Times New Roman" w:hAnsi="Times New Roman" w:cs="Times New Roman"/>
          <w:sz w:val="24"/>
          <w:szCs w:val="24"/>
        </w:rPr>
        <w:t>”</w:t>
      </w:r>
      <w:r w:rsidR="00C75D88" w:rsidRPr="007534DF">
        <w:rPr>
          <w:rFonts w:ascii="Times New Roman" w:hAnsi="Times New Roman" w:cs="Times New Roman"/>
          <w:sz w:val="24"/>
          <w:szCs w:val="24"/>
        </w:rPr>
        <w:t xml:space="preserve"> degli organi gestori - </w:t>
      </w:r>
      <w:r w:rsidR="003334C5" w:rsidRPr="007534DF">
        <w:rPr>
          <w:rFonts w:ascii="Times New Roman" w:hAnsi="Times New Roman" w:cs="Times New Roman"/>
          <w:sz w:val="24"/>
          <w:szCs w:val="24"/>
        </w:rPr>
        <w:t xml:space="preserve">è assai variegato e confuso, sia quanto a chi detiene i poteri di nomina di </w:t>
      </w:r>
      <w:r w:rsidR="00C75D88" w:rsidRPr="007534DF">
        <w:rPr>
          <w:rFonts w:ascii="Times New Roman" w:hAnsi="Times New Roman" w:cs="Times New Roman"/>
          <w:sz w:val="24"/>
          <w:szCs w:val="24"/>
        </w:rPr>
        <w:t xml:space="preserve">tali </w:t>
      </w:r>
      <w:r w:rsidR="003334C5" w:rsidRPr="007534DF">
        <w:rPr>
          <w:rFonts w:ascii="Times New Roman" w:hAnsi="Times New Roman" w:cs="Times New Roman"/>
          <w:sz w:val="24"/>
          <w:szCs w:val="24"/>
        </w:rPr>
        <w:t>collaboratori, sia quanto alla decisione di utilizzarli</w:t>
      </w:r>
      <w:r w:rsidR="008805CB" w:rsidRPr="007534DF">
        <w:rPr>
          <w:rFonts w:ascii="Times New Roman" w:hAnsi="Times New Roman" w:cs="Times New Roman"/>
          <w:sz w:val="24"/>
          <w:szCs w:val="24"/>
        </w:rPr>
        <w:t xml:space="preserve">, sia, ancor prima, </w:t>
      </w:r>
      <w:r w:rsidR="003334C5" w:rsidRPr="007534DF">
        <w:rPr>
          <w:rFonts w:ascii="Times New Roman" w:hAnsi="Times New Roman" w:cs="Times New Roman"/>
          <w:sz w:val="24"/>
          <w:szCs w:val="24"/>
        </w:rPr>
        <w:t>in ordine logico, quant</w:t>
      </w:r>
      <w:r w:rsidR="008805CB" w:rsidRPr="007534DF">
        <w:rPr>
          <w:rFonts w:ascii="Times New Roman" w:hAnsi="Times New Roman" w:cs="Times New Roman"/>
          <w:sz w:val="24"/>
          <w:szCs w:val="24"/>
        </w:rPr>
        <w:t xml:space="preserve">o alla stessa individuazione delle </w:t>
      </w:r>
      <w:r w:rsidR="003334C5" w:rsidRPr="007534DF">
        <w:rPr>
          <w:rFonts w:ascii="Times New Roman" w:hAnsi="Times New Roman" w:cs="Times New Roman"/>
          <w:sz w:val="24"/>
          <w:szCs w:val="24"/>
        </w:rPr>
        <w:t xml:space="preserve">categorie di collaboratori e </w:t>
      </w:r>
      <w:r w:rsidR="008805CB" w:rsidRPr="007534DF">
        <w:rPr>
          <w:rFonts w:ascii="Times New Roman" w:hAnsi="Times New Roman" w:cs="Times New Roman"/>
          <w:sz w:val="24"/>
          <w:szCs w:val="24"/>
        </w:rPr>
        <w:t xml:space="preserve">a </w:t>
      </w:r>
      <w:r w:rsidR="003334C5" w:rsidRPr="007534DF">
        <w:rPr>
          <w:rFonts w:ascii="Times New Roman" w:hAnsi="Times New Roman" w:cs="Times New Roman"/>
          <w:sz w:val="24"/>
          <w:szCs w:val="24"/>
        </w:rPr>
        <w:t xml:space="preserve">come </w:t>
      </w:r>
      <w:r w:rsidR="00C75D88" w:rsidRPr="007534DF">
        <w:rPr>
          <w:rFonts w:ascii="Times New Roman" w:hAnsi="Times New Roman" w:cs="Times New Roman"/>
          <w:sz w:val="24"/>
          <w:szCs w:val="24"/>
        </w:rPr>
        <w:t xml:space="preserve">esse </w:t>
      </w:r>
      <w:r w:rsidR="003334C5" w:rsidRPr="007534DF">
        <w:rPr>
          <w:rFonts w:ascii="Times New Roman" w:hAnsi="Times New Roman" w:cs="Times New Roman"/>
          <w:sz w:val="24"/>
          <w:szCs w:val="24"/>
        </w:rPr>
        <w:t>si distinguano</w:t>
      </w:r>
      <w:r w:rsidR="00C75D88" w:rsidRPr="007534DF">
        <w:rPr>
          <w:rFonts w:ascii="Times New Roman" w:hAnsi="Times New Roman" w:cs="Times New Roman"/>
          <w:sz w:val="24"/>
          <w:szCs w:val="24"/>
        </w:rPr>
        <w:t xml:space="preserve"> concettualmente e giuridicamente</w:t>
      </w:r>
      <w:r w:rsidR="003334C5" w:rsidRPr="007534DF">
        <w:rPr>
          <w:rFonts w:ascii="Times New Roman" w:hAnsi="Times New Roman" w:cs="Times New Roman"/>
          <w:sz w:val="24"/>
          <w:szCs w:val="24"/>
        </w:rPr>
        <w:t xml:space="preserve"> 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una dall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altra.</w:t>
      </w:r>
    </w:p>
    <w:p w:rsidR="00F237F3" w:rsidRPr="007534DF" w:rsidRDefault="00F237F3" w:rsidP="007534DF">
      <w:pPr>
        <w:spacing w:after="0" w:line="240" w:lineRule="auto"/>
        <w:jc w:val="both"/>
        <w:rPr>
          <w:rFonts w:ascii="Times New Roman" w:hAnsi="Times New Roman" w:cs="Times New Roman"/>
          <w:b/>
          <w:sz w:val="24"/>
          <w:szCs w:val="24"/>
        </w:rPr>
      </w:pPr>
    </w:p>
    <w:p w:rsidR="00F237F3" w:rsidRPr="007534DF" w:rsidRDefault="00C75D88"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b/>
          <w:sz w:val="24"/>
          <w:szCs w:val="24"/>
        </w:rPr>
        <w:t>2.  I collaboratori del curatore ne</w:t>
      </w:r>
      <w:r w:rsidR="00F237F3" w:rsidRPr="007534DF">
        <w:rPr>
          <w:rFonts w:ascii="Times New Roman" w:hAnsi="Times New Roman" w:cs="Times New Roman"/>
          <w:b/>
          <w:sz w:val="24"/>
          <w:szCs w:val="24"/>
        </w:rPr>
        <w:t>l fallimento</w:t>
      </w:r>
    </w:p>
    <w:p w:rsidR="003334C5" w:rsidRPr="007534DF" w:rsidRDefault="00C75D88"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sz w:val="24"/>
          <w:szCs w:val="24"/>
        </w:rPr>
        <w:t>Per il fallimento, ad esempio, l</w:t>
      </w:r>
      <w:r w:rsidR="002971C8">
        <w:rPr>
          <w:rFonts w:ascii="Times New Roman" w:hAnsi="Times New Roman" w:cs="Times New Roman"/>
          <w:sz w:val="24"/>
          <w:szCs w:val="24"/>
        </w:rPr>
        <w:t>’</w:t>
      </w:r>
      <w:r w:rsidR="003334C5" w:rsidRPr="007534DF">
        <w:rPr>
          <w:rFonts w:ascii="Times New Roman" w:hAnsi="Times New Roman" w:cs="Times New Roman"/>
          <w:b/>
          <w:sz w:val="24"/>
          <w:szCs w:val="24"/>
        </w:rPr>
        <w:t xml:space="preserve">art. 32 L.F. </w:t>
      </w:r>
      <w:r w:rsidR="003334C5" w:rsidRPr="007534DF">
        <w:rPr>
          <w:rFonts w:ascii="Times New Roman" w:hAnsi="Times New Roman" w:cs="Times New Roman"/>
          <w:sz w:val="24"/>
          <w:szCs w:val="24"/>
        </w:rPr>
        <w:t xml:space="preserve">individua </w:t>
      </w:r>
      <w:r w:rsidR="00151000" w:rsidRPr="007534DF">
        <w:rPr>
          <w:rFonts w:ascii="Times New Roman" w:hAnsi="Times New Roman" w:cs="Times New Roman"/>
          <w:sz w:val="24"/>
          <w:szCs w:val="24"/>
        </w:rPr>
        <w:t xml:space="preserve">esplicitamente ed </w:t>
      </w:r>
      <w:r w:rsidR="00151000" w:rsidRPr="007534DF">
        <w:rPr>
          <w:rFonts w:ascii="Times New Roman" w:hAnsi="Times New Roman" w:cs="Times New Roman"/>
          <w:i/>
          <w:sz w:val="24"/>
          <w:szCs w:val="24"/>
        </w:rPr>
        <w:t>ex professo</w:t>
      </w:r>
      <w:r w:rsidR="00151000" w:rsidRPr="007534DF">
        <w:rPr>
          <w:rFonts w:ascii="Times New Roman" w:hAnsi="Times New Roman" w:cs="Times New Roman"/>
          <w:sz w:val="24"/>
          <w:szCs w:val="24"/>
        </w:rPr>
        <w:t xml:space="preserve"> </w:t>
      </w:r>
      <w:r w:rsidR="003334C5" w:rsidRPr="007534DF">
        <w:rPr>
          <w:rFonts w:ascii="Times New Roman" w:hAnsi="Times New Roman" w:cs="Times New Roman"/>
          <w:sz w:val="24"/>
          <w:szCs w:val="24"/>
        </w:rPr>
        <w:t>solo due</w:t>
      </w:r>
      <w:r w:rsidRPr="007534DF">
        <w:rPr>
          <w:rFonts w:ascii="Times New Roman" w:hAnsi="Times New Roman" w:cs="Times New Roman"/>
          <w:sz w:val="24"/>
          <w:szCs w:val="24"/>
        </w:rPr>
        <w:t xml:space="preserve"> categorie</w:t>
      </w:r>
      <w:r w:rsidR="003334C5" w:rsidRPr="007534DF">
        <w:rPr>
          <w:rFonts w:ascii="Times New Roman" w:hAnsi="Times New Roman" w:cs="Times New Roman"/>
          <w:sz w:val="24"/>
          <w:szCs w:val="24"/>
        </w:rPr>
        <w:t>:</w:t>
      </w:r>
      <w:r w:rsidR="003334C5" w:rsidRPr="007534DF">
        <w:rPr>
          <w:rFonts w:ascii="Times New Roman" w:hAnsi="Times New Roman" w:cs="Times New Roman"/>
          <w:b/>
          <w:sz w:val="24"/>
          <w:szCs w:val="24"/>
        </w:rPr>
        <w:t xml:space="preserve"> </w:t>
      </w:r>
      <w:r w:rsidRPr="007534DF">
        <w:rPr>
          <w:rFonts w:ascii="Times New Roman" w:hAnsi="Times New Roman" w:cs="Times New Roman"/>
          <w:sz w:val="24"/>
          <w:szCs w:val="24"/>
        </w:rPr>
        <w:t>quella de</w:t>
      </w:r>
      <w:r w:rsidR="003334C5" w:rsidRPr="007534DF">
        <w:rPr>
          <w:rFonts w:ascii="Times New Roman" w:hAnsi="Times New Roman" w:cs="Times New Roman"/>
          <w:sz w:val="24"/>
          <w:szCs w:val="24"/>
        </w:rPr>
        <w:t>i</w:t>
      </w:r>
      <w:r w:rsidR="003334C5" w:rsidRPr="007534DF">
        <w:rPr>
          <w:rFonts w:ascii="Times New Roman" w:hAnsi="Times New Roman" w:cs="Times New Roman"/>
          <w:b/>
          <w:sz w:val="24"/>
          <w:szCs w:val="24"/>
        </w:rPr>
        <w:t xml:space="preserve"> delegati </w:t>
      </w:r>
      <w:r w:rsidR="003334C5" w:rsidRPr="007534DF">
        <w:rPr>
          <w:rFonts w:ascii="Times New Roman" w:hAnsi="Times New Roman" w:cs="Times New Roman"/>
          <w:sz w:val="24"/>
          <w:szCs w:val="24"/>
        </w:rPr>
        <w:t>e</w:t>
      </w:r>
      <w:r w:rsidRPr="007534DF">
        <w:rPr>
          <w:rFonts w:ascii="Times New Roman" w:hAnsi="Times New Roman" w:cs="Times New Roman"/>
          <w:sz w:val="24"/>
          <w:szCs w:val="24"/>
        </w:rPr>
        <w:t xml:space="preserve"> quella de</w:t>
      </w:r>
      <w:r w:rsidR="003334C5" w:rsidRPr="007534DF">
        <w:rPr>
          <w:rFonts w:ascii="Times New Roman" w:hAnsi="Times New Roman" w:cs="Times New Roman"/>
          <w:sz w:val="24"/>
          <w:szCs w:val="24"/>
        </w:rPr>
        <w:t>i</w:t>
      </w:r>
      <w:r w:rsidR="003334C5" w:rsidRPr="007534DF">
        <w:rPr>
          <w:rFonts w:ascii="Times New Roman" w:hAnsi="Times New Roman" w:cs="Times New Roman"/>
          <w:b/>
          <w:sz w:val="24"/>
          <w:szCs w:val="24"/>
        </w:rPr>
        <w:t xml:space="preserve"> coadiutori.</w:t>
      </w:r>
    </w:p>
    <w:p w:rsidR="008805CB" w:rsidRPr="007534DF" w:rsidRDefault="008805CB" w:rsidP="007534DF">
      <w:pPr>
        <w:spacing w:after="0" w:line="240" w:lineRule="auto"/>
        <w:jc w:val="both"/>
        <w:rPr>
          <w:rFonts w:ascii="Times New Roman" w:hAnsi="Times New Roman" w:cs="Times New Roman"/>
          <w:sz w:val="24"/>
          <w:szCs w:val="24"/>
        </w:rPr>
      </w:pPr>
      <w:proofErr w:type="spellStart"/>
      <w:r w:rsidRPr="007534DF">
        <w:rPr>
          <w:rFonts w:ascii="Times New Roman" w:hAnsi="Times New Roman" w:cs="Times New Roman"/>
          <w:sz w:val="24"/>
          <w:szCs w:val="24"/>
        </w:rPr>
        <w:t>Sennonchè</w:t>
      </w:r>
      <w:proofErr w:type="spellEnd"/>
      <w:r w:rsidRPr="007534DF">
        <w:rPr>
          <w:rFonts w:ascii="Times New Roman" w:hAnsi="Times New Roman" w:cs="Times New Roman"/>
          <w:sz w:val="24"/>
          <w:szCs w:val="24"/>
        </w:rPr>
        <w:t xml:space="preserve"> dottrina e giurisprudenza danno </w:t>
      </w:r>
      <w:r w:rsidR="00151000" w:rsidRPr="007534DF">
        <w:rPr>
          <w:rFonts w:ascii="Times New Roman" w:hAnsi="Times New Roman" w:cs="Times New Roman"/>
          <w:sz w:val="24"/>
          <w:szCs w:val="24"/>
        </w:rPr>
        <w:t xml:space="preserve">tradizionalmente </w:t>
      </w:r>
      <w:r w:rsidRPr="007534DF">
        <w:rPr>
          <w:rFonts w:ascii="Times New Roman" w:hAnsi="Times New Roman" w:cs="Times New Roman"/>
          <w:sz w:val="24"/>
          <w:szCs w:val="24"/>
        </w:rPr>
        <w:t>di tali categorie una nozione alquanto restrittiva, che, come tale, non consente di ricomprendervi figure diverse.</w:t>
      </w:r>
    </w:p>
    <w:p w:rsidR="008805CB" w:rsidRPr="007534DF" w:rsidRDefault="008805CB"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In particolare</w:t>
      </w:r>
      <w:r w:rsidR="00B15150" w:rsidRPr="007534DF">
        <w:rPr>
          <w:rFonts w:ascii="Times New Roman" w:hAnsi="Times New Roman" w:cs="Times New Roman"/>
          <w:sz w:val="24"/>
          <w:szCs w:val="24"/>
        </w:rPr>
        <w:t>,</w:t>
      </w:r>
      <w:r w:rsidRPr="007534DF">
        <w:rPr>
          <w:rFonts w:ascii="Times New Roman" w:hAnsi="Times New Roman" w:cs="Times New Roman"/>
          <w:sz w:val="24"/>
          <w:szCs w:val="24"/>
        </w:rPr>
        <w:t xml:space="preserve"> non sembrano riconducibili a tali categorie né la figura del </w:t>
      </w:r>
      <w:r w:rsidRPr="007534DF">
        <w:rPr>
          <w:rFonts w:ascii="Times New Roman" w:hAnsi="Times New Roman" w:cs="Times New Roman"/>
          <w:b/>
          <w:sz w:val="24"/>
          <w:szCs w:val="24"/>
        </w:rPr>
        <w:t>legale</w:t>
      </w:r>
      <w:r w:rsidRPr="007534DF">
        <w:rPr>
          <w:rFonts w:ascii="Times New Roman" w:hAnsi="Times New Roman" w:cs="Times New Roman"/>
          <w:sz w:val="24"/>
          <w:szCs w:val="24"/>
        </w:rPr>
        <w:t xml:space="preserve"> o in genere del </w:t>
      </w:r>
      <w:r w:rsidRPr="007534DF">
        <w:rPr>
          <w:rFonts w:ascii="Times New Roman" w:hAnsi="Times New Roman" w:cs="Times New Roman"/>
          <w:b/>
          <w:sz w:val="24"/>
          <w:szCs w:val="24"/>
        </w:rPr>
        <w:t>difensore</w:t>
      </w:r>
      <w:r w:rsidRPr="007534DF">
        <w:rPr>
          <w:rFonts w:ascii="Times New Roman" w:hAnsi="Times New Roman" w:cs="Times New Roman"/>
          <w:sz w:val="24"/>
          <w:szCs w:val="24"/>
        </w:rPr>
        <w:t xml:space="preserve">, né quella dei </w:t>
      </w:r>
      <w:r w:rsidRPr="007534DF">
        <w:rPr>
          <w:rFonts w:ascii="Times New Roman" w:hAnsi="Times New Roman" w:cs="Times New Roman"/>
          <w:b/>
          <w:sz w:val="24"/>
          <w:szCs w:val="24"/>
        </w:rPr>
        <w:t>periti stimatori</w:t>
      </w:r>
      <w:r w:rsidRPr="007534DF">
        <w:rPr>
          <w:rFonts w:ascii="Times New Roman" w:hAnsi="Times New Roman" w:cs="Times New Roman"/>
          <w:sz w:val="24"/>
          <w:szCs w:val="24"/>
        </w:rPr>
        <w:t>.</w:t>
      </w:r>
    </w:p>
    <w:p w:rsidR="00151000" w:rsidRPr="007534DF" w:rsidRDefault="008805CB"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Il </w:t>
      </w:r>
      <w:r w:rsidR="00473BC3">
        <w:rPr>
          <w:rFonts w:ascii="Times New Roman" w:hAnsi="Times New Roman" w:cs="Times New Roman"/>
          <w:sz w:val="24"/>
          <w:szCs w:val="24"/>
        </w:rPr>
        <w:t>“</w:t>
      </w:r>
      <w:r w:rsidRPr="007534DF">
        <w:rPr>
          <w:rFonts w:ascii="Times New Roman" w:hAnsi="Times New Roman" w:cs="Times New Roman"/>
          <w:b/>
          <w:sz w:val="24"/>
          <w:szCs w:val="24"/>
        </w:rPr>
        <w:t>delegato</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è, secondo la tradizionale accezione, un </w:t>
      </w:r>
      <w:r w:rsidRPr="007534DF">
        <w:rPr>
          <w:rFonts w:ascii="Times New Roman" w:hAnsi="Times New Roman" w:cs="Times New Roman"/>
          <w:b/>
          <w:sz w:val="24"/>
          <w:szCs w:val="24"/>
        </w:rPr>
        <w:t>sostituto del curatore</w:t>
      </w:r>
      <w:r w:rsidRPr="007534DF">
        <w:rPr>
          <w:rFonts w:ascii="Times New Roman" w:hAnsi="Times New Roman" w:cs="Times New Roman"/>
          <w:sz w:val="24"/>
          <w:szCs w:val="24"/>
        </w:rPr>
        <w:t>, cioè un soggetto che, temporaneamente e per determinate operazioni</w:t>
      </w:r>
      <w:r w:rsidR="00F237F3" w:rsidRPr="007534DF">
        <w:rPr>
          <w:rFonts w:ascii="Times New Roman" w:hAnsi="Times New Roman" w:cs="Times New Roman"/>
          <w:sz w:val="24"/>
          <w:szCs w:val="24"/>
        </w:rPr>
        <w:t xml:space="preserve"> (ed eccezionalmente, poiché </w:t>
      </w:r>
      <w:r w:rsidR="004B76B2" w:rsidRPr="007534DF">
        <w:rPr>
          <w:rFonts w:ascii="Times New Roman" w:hAnsi="Times New Roman" w:cs="Times New Roman"/>
          <w:sz w:val="24"/>
          <w:szCs w:val="24"/>
        </w:rPr>
        <w:t>l</w:t>
      </w:r>
      <w:r w:rsidR="002971C8">
        <w:rPr>
          <w:rFonts w:ascii="Times New Roman" w:hAnsi="Times New Roman" w:cs="Times New Roman"/>
          <w:sz w:val="24"/>
          <w:szCs w:val="24"/>
        </w:rPr>
        <w:t>’</w:t>
      </w:r>
      <w:r w:rsidR="004B76B2" w:rsidRPr="007534DF">
        <w:rPr>
          <w:rFonts w:ascii="Times New Roman" w:hAnsi="Times New Roman" w:cs="Times New Roman"/>
          <w:sz w:val="24"/>
          <w:szCs w:val="24"/>
        </w:rPr>
        <w:t>art. 32</w:t>
      </w:r>
      <w:r w:rsidR="00151000" w:rsidRPr="007534DF">
        <w:rPr>
          <w:rFonts w:ascii="Times New Roman" w:hAnsi="Times New Roman" w:cs="Times New Roman"/>
          <w:sz w:val="24"/>
          <w:szCs w:val="24"/>
        </w:rPr>
        <w:t>,</w:t>
      </w:r>
      <w:r w:rsidR="004B76B2" w:rsidRPr="007534DF">
        <w:rPr>
          <w:rFonts w:ascii="Times New Roman" w:hAnsi="Times New Roman" w:cs="Times New Roman"/>
          <w:sz w:val="24"/>
          <w:szCs w:val="24"/>
        </w:rPr>
        <w:t xml:space="preserve"> primo comma</w:t>
      </w:r>
      <w:r w:rsidR="00151000" w:rsidRPr="007534DF">
        <w:rPr>
          <w:rFonts w:ascii="Times New Roman" w:hAnsi="Times New Roman" w:cs="Times New Roman"/>
          <w:sz w:val="24"/>
          <w:szCs w:val="24"/>
        </w:rPr>
        <w:t>,</w:t>
      </w:r>
      <w:r w:rsidR="004B76B2" w:rsidRPr="007534DF">
        <w:rPr>
          <w:rFonts w:ascii="Times New Roman" w:hAnsi="Times New Roman" w:cs="Times New Roman"/>
          <w:sz w:val="24"/>
          <w:szCs w:val="24"/>
        </w:rPr>
        <w:t xml:space="preserve"> stabilisce in via generale che il curatore deve esercitare </w:t>
      </w:r>
      <w:r w:rsidR="004B76B2" w:rsidRPr="007534DF">
        <w:rPr>
          <w:rFonts w:ascii="Times New Roman" w:hAnsi="Times New Roman" w:cs="Times New Roman"/>
          <w:b/>
          <w:sz w:val="24"/>
          <w:szCs w:val="24"/>
        </w:rPr>
        <w:t xml:space="preserve">personalmente </w:t>
      </w:r>
      <w:r w:rsidR="004B76B2" w:rsidRPr="007534DF">
        <w:rPr>
          <w:rFonts w:ascii="Times New Roman" w:hAnsi="Times New Roman" w:cs="Times New Roman"/>
          <w:sz w:val="24"/>
          <w:szCs w:val="24"/>
        </w:rPr>
        <w:t>le funzioni del proprio ufficio)</w:t>
      </w:r>
      <w:r w:rsidRPr="007534DF">
        <w:rPr>
          <w:rFonts w:ascii="Times New Roman" w:hAnsi="Times New Roman" w:cs="Times New Roman"/>
          <w:sz w:val="24"/>
          <w:szCs w:val="24"/>
        </w:rPr>
        <w:t xml:space="preserve">, </w:t>
      </w:r>
      <w:r w:rsidRPr="007534DF">
        <w:rPr>
          <w:rFonts w:ascii="Times New Roman" w:hAnsi="Times New Roman" w:cs="Times New Roman"/>
          <w:b/>
          <w:sz w:val="24"/>
          <w:szCs w:val="24"/>
        </w:rPr>
        <w:t>surroga</w:t>
      </w:r>
      <w:r w:rsidRPr="007534DF">
        <w:rPr>
          <w:rFonts w:ascii="Times New Roman" w:hAnsi="Times New Roman" w:cs="Times New Roman"/>
          <w:sz w:val="24"/>
          <w:szCs w:val="24"/>
        </w:rPr>
        <w:t xml:space="preserve"> il curatore stesso in specifiche mansioni che </w:t>
      </w:r>
      <w:r w:rsidR="004B76B2" w:rsidRPr="007534DF">
        <w:rPr>
          <w:rFonts w:ascii="Times New Roman" w:hAnsi="Times New Roman" w:cs="Times New Roman"/>
          <w:sz w:val="24"/>
          <w:szCs w:val="24"/>
        </w:rPr>
        <w:t>costui</w:t>
      </w:r>
      <w:r w:rsidRPr="007534DF">
        <w:rPr>
          <w:rFonts w:ascii="Times New Roman" w:hAnsi="Times New Roman" w:cs="Times New Roman"/>
          <w:sz w:val="24"/>
          <w:szCs w:val="24"/>
        </w:rPr>
        <w:t xml:space="preserve"> deve ordinariamente svolgere.</w:t>
      </w:r>
      <w:r w:rsidR="004B76B2" w:rsidRPr="007534DF">
        <w:rPr>
          <w:rFonts w:ascii="Times New Roman" w:hAnsi="Times New Roman" w:cs="Times New Roman"/>
          <w:sz w:val="24"/>
          <w:szCs w:val="24"/>
        </w:rPr>
        <w:t xml:space="preserve"> </w:t>
      </w:r>
    </w:p>
    <w:p w:rsidR="00151000" w:rsidRPr="007534DF" w:rsidRDefault="00B15150"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Anche i</w:t>
      </w:r>
      <w:r w:rsidR="00151000" w:rsidRPr="007534DF">
        <w:rPr>
          <w:rFonts w:ascii="Times New Roman" w:hAnsi="Times New Roman" w:cs="Times New Roman"/>
          <w:sz w:val="24"/>
          <w:szCs w:val="24"/>
        </w:rPr>
        <w:t xml:space="preserve">l </w:t>
      </w:r>
      <w:r w:rsidR="00473BC3">
        <w:rPr>
          <w:rFonts w:ascii="Times New Roman" w:hAnsi="Times New Roman" w:cs="Times New Roman"/>
          <w:sz w:val="24"/>
          <w:szCs w:val="24"/>
        </w:rPr>
        <w:t>“</w:t>
      </w:r>
      <w:r w:rsidR="00151000" w:rsidRPr="007534DF">
        <w:rPr>
          <w:rFonts w:ascii="Times New Roman" w:hAnsi="Times New Roman" w:cs="Times New Roman"/>
          <w:b/>
          <w:sz w:val="24"/>
          <w:szCs w:val="24"/>
        </w:rPr>
        <w:t>coadiutore</w:t>
      </w:r>
      <w:r w:rsidR="00473BC3">
        <w:rPr>
          <w:rFonts w:ascii="Times New Roman" w:hAnsi="Times New Roman" w:cs="Times New Roman"/>
          <w:sz w:val="24"/>
          <w:szCs w:val="24"/>
        </w:rPr>
        <w:t>”</w:t>
      </w:r>
      <w:r w:rsidR="00151000" w:rsidRPr="007534DF">
        <w:rPr>
          <w:rFonts w:ascii="Times New Roman" w:hAnsi="Times New Roman" w:cs="Times New Roman"/>
          <w:sz w:val="24"/>
          <w:szCs w:val="24"/>
        </w:rPr>
        <w:t>, a sua volta, svolge un</w:t>
      </w:r>
      <w:r w:rsidR="002971C8">
        <w:rPr>
          <w:rFonts w:ascii="Times New Roman" w:hAnsi="Times New Roman" w:cs="Times New Roman"/>
          <w:sz w:val="24"/>
          <w:szCs w:val="24"/>
        </w:rPr>
        <w:t>’</w:t>
      </w:r>
      <w:r w:rsidR="00151000" w:rsidRPr="007534DF">
        <w:rPr>
          <w:rFonts w:ascii="Times New Roman" w:hAnsi="Times New Roman" w:cs="Times New Roman"/>
          <w:sz w:val="24"/>
          <w:szCs w:val="24"/>
        </w:rPr>
        <w:t>attività propria del curatore, ma</w:t>
      </w:r>
      <w:r w:rsidRPr="007534DF">
        <w:rPr>
          <w:rFonts w:ascii="Times New Roman" w:hAnsi="Times New Roman" w:cs="Times New Roman"/>
          <w:sz w:val="24"/>
          <w:szCs w:val="24"/>
        </w:rPr>
        <w:t>,</w:t>
      </w:r>
      <w:r w:rsidR="00151000" w:rsidRPr="007534DF">
        <w:rPr>
          <w:rFonts w:ascii="Times New Roman" w:hAnsi="Times New Roman" w:cs="Times New Roman"/>
          <w:sz w:val="24"/>
          <w:szCs w:val="24"/>
        </w:rPr>
        <w:t xml:space="preserve"> anziché sostituirlo, </w:t>
      </w:r>
      <w:r w:rsidR="00151000" w:rsidRPr="007534DF">
        <w:rPr>
          <w:rFonts w:ascii="Times New Roman" w:hAnsi="Times New Roman" w:cs="Times New Roman"/>
          <w:b/>
          <w:sz w:val="24"/>
          <w:szCs w:val="24"/>
        </w:rPr>
        <w:t>collabora</w:t>
      </w:r>
      <w:r w:rsidR="00151000" w:rsidRPr="007534DF">
        <w:rPr>
          <w:rFonts w:ascii="Times New Roman" w:hAnsi="Times New Roman" w:cs="Times New Roman"/>
          <w:sz w:val="24"/>
          <w:szCs w:val="24"/>
        </w:rPr>
        <w:t xml:space="preserve"> con lui e lo </w:t>
      </w:r>
      <w:r w:rsidR="00151000" w:rsidRPr="007534DF">
        <w:rPr>
          <w:rFonts w:ascii="Times New Roman" w:hAnsi="Times New Roman" w:cs="Times New Roman"/>
          <w:b/>
          <w:sz w:val="24"/>
          <w:szCs w:val="24"/>
        </w:rPr>
        <w:t>assiste</w:t>
      </w:r>
      <w:r w:rsidR="00151000" w:rsidRPr="007534DF">
        <w:rPr>
          <w:rFonts w:ascii="Times New Roman" w:hAnsi="Times New Roman" w:cs="Times New Roman"/>
          <w:sz w:val="24"/>
          <w:szCs w:val="24"/>
        </w:rPr>
        <w:t xml:space="preserve"> nell</w:t>
      </w:r>
      <w:r w:rsidR="002971C8">
        <w:rPr>
          <w:rFonts w:ascii="Times New Roman" w:hAnsi="Times New Roman" w:cs="Times New Roman"/>
          <w:sz w:val="24"/>
          <w:szCs w:val="24"/>
        </w:rPr>
        <w:t>’</w:t>
      </w:r>
      <w:r w:rsidR="00151000" w:rsidRPr="007534DF">
        <w:rPr>
          <w:rFonts w:ascii="Times New Roman" w:hAnsi="Times New Roman" w:cs="Times New Roman"/>
          <w:sz w:val="24"/>
          <w:szCs w:val="24"/>
        </w:rPr>
        <w:t>ambito e per gli scopi propri della procedura rientranti sotto il dominio delle competenze e delle attribuzioni di tale organo</w:t>
      </w:r>
      <w:r w:rsidRPr="007534DF">
        <w:rPr>
          <w:rFonts w:ascii="Times New Roman" w:hAnsi="Times New Roman" w:cs="Times New Roman"/>
          <w:sz w:val="24"/>
          <w:szCs w:val="24"/>
        </w:rPr>
        <w:t xml:space="preserve"> (si pensi ad es. ai </w:t>
      </w:r>
      <w:r w:rsidRPr="007534DF">
        <w:rPr>
          <w:rFonts w:ascii="Times New Roman" w:hAnsi="Times New Roman" w:cs="Times New Roman"/>
          <w:b/>
          <w:sz w:val="24"/>
          <w:szCs w:val="24"/>
        </w:rPr>
        <w:t>consulenti fiscali</w:t>
      </w:r>
      <w:r w:rsidRPr="007534DF">
        <w:rPr>
          <w:rFonts w:ascii="Times New Roman" w:hAnsi="Times New Roman" w:cs="Times New Roman"/>
          <w:sz w:val="24"/>
          <w:szCs w:val="24"/>
        </w:rPr>
        <w:t xml:space="preserve"> o ai </w:t>
      </w:r>
      <w:r w:rsidRPr="007534DF">
        <w:rPr>
          <w:rFonts w:ascii="Times New Roman" w:hAnsi="Times New Roman" w:cs="Times New Roman"/>
          <w:b/>
          <w:sz w:val="24"/>
          <w:szCs w:val="24"/>
        </w:rPr>
        <w:t>consulenti del lavoro</w:t>
      </w:r>
      <w:r w:rsidRPr="007534DF">
        <w:rPr>
          <w:rFonts w:ascii="Times New Roman" w:hAnsi="Times New Roman" w:cs="Times New Roman"/>
          <w:sz w:val="24"/>
          <w:szCs w:val="24"/>
        </w:rPr>
        <w:t>)</w:t>
      </w:r>
      <w:r w:rsidR="00151000" w:rsidRPr="007534DF">
        <w:rPr>
          <w:rFonts w:ascii="Times New Roman" w:hAnsi="Times New Roman" w:cs="Times New Roman"/>
          <w:sz w:val="24"/>
          <w:szCs w:val="24"/>
        </w:rPr>
        <w:t>.</w:t>
      </w:r>
    </w:p>
    <w:p w:rsidR="00151000" w:rsidRPr="007534DF" w:rsidRDefault="00151000"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 xml:space="preserve">Nel testo originario </w:t>
      </w:r>
      <w:r w:rsidR="00173D73" w:rsidRPr="007534DF">
        <w:rPr>
          <w:rFonts w:ascii="Times New Roman" w:hAnsi="Times New Roman" w:cs="Times New Roman"/>
          <w:sz w:val="24"/>
          <w:szCs w:val="24"/>
        </w:rPr>
        <w:t xml:space="preserve">del </w:t>
      </w:r>
      <w:r w:rsidR="002971C8">
        <w:rPr>
          <w:rFonts w:ascii="Times New Roman" w:hAnsi="Times New Roman" w:cs="Times New Roman"/>
          <w:sz w:val="24"/>
          <w:szCs w:val="24"/>
        </w:rPr>
        <w:t>‘</w:t>
      </w:r>
      <w:r w:rsidR="00173D73" w:rsidRPr="007534DF">
        <w:rPr>
          <w:rFonts w:ascii="Times New Roman" w:hAnsi="Times New Roman" w:cs="Times New Roman"/>
          <w:sz w:val="24"/>
          <w:szCs w:val="24"/>
        </w:rPr>
        <w:t>42</w:t>
      </w:r>
      <w:r w:rsidR="00B15150" w:rsidRPr="007534DF">
        <w:rPr>
          <w:rFonts w:ascii="Times New Roman" w:hAnsi="Times New Roman" w:cs="Times New Roman"/>
          <w:sz w:val="24"/>
          <w:szCs w:val="24"/>
        </w:rPr>
        <w:t>,</w:t>
      </w:r>
      <w:r w:rsidR="00173D73" w:rsidRPr="007534DF">
        <w:rPr>
          <w:rFonts w:ascii="Times New Roman" w:hAnsi="Times New Roman" w:cs="Times New Roman"/>
          <w:sz w:val="24"/>
          <w:szCs w:val="24"/>
        </w:rPr>
        <w:t xml:space="preserve"> </w:t>
      </w: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32 </w:t>
      </w:r>
      <w:r w:rsidR="00B15150" w:rsidRPr="007534DF">
        <w:rPr>
          <w:rFonts w:ascii="Times New Roman" w:hAnsi="Times New Roman" w:cs="Times New Roman"/>
          <w:sz w:val="24"/>
          <w:szCs w:val="24"/>
        </w:rPr>
        <w:t xml:space="preserve">L.F. </w:t>
      </w:r>
      <w:r w:rsidRPr="007534DF">
        <w:rPr>
          <w:rFonts w:ascii="Times New Roman" w:hAnsi="Times New Roman" w:cs="Times New Roman"/>
          <w:sz w:val="24"/>
          <w:szCs w:val="24"/>
        </w:rPr>
        <w:t>si limitava a subordinare la facoltà di avvalersi di delegati e coadiutori  all</w:t>
      </w:r>
      <w:r w:rsidR="002971C8">
        <w:rPr>
          <w:rFonts w:ascii="Times New Roman" w:hAnsi="Times New Roman" w:cs="Times New Roman"/>
          <w:sz w:val="24"/>
          <w:szCs w:val="24"/>
        </w:rPr>
        <w:t>’</w:t>
      </w:r>
      <w:r w:rsidRPr="007534DF">
        <w:rPr>
          <w:rFonts w:ascii="Times New Roman" w:hAnsi="Times New Roman" w:cs="Times New Roman"/>
          <w:sz w:val="24"/>
          <w:szCs w:val="24"/>
        </w:rPr>
        <w:t>autorizzazione del giudice delegato, né poneva particolari limiti sui compensi da erogare.</w:t>
      </w:r>
    </w:p>
    <w:p w:rsidR="00151000" w:rsidRPr="007534DF" w:rsidRDefault="00151000"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aumento dei costi dovuto al proliferare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utilizzo di delegati e coadiutori per lo svolgimento di attività che il curatore avrebbe potuto e dovuto svolgere da solo ha indotto il legislatore della riforma del 2006 </w:t>
      </w:r>
      <w:r w:rsidR="007534DF">
        <w:rPr>
          <w:rFonts w:ascii="Times New Roman" w:hAnsi="Times New Roman" w:cs="Times New Roman"/>
          <w:sz w:val="24"/>
          <w:szCs w:val="24"/>
        </w:rPr>
        <w:t>(</w:t>
      </w:r>
      <w:proofErr w:type="spellStart"/>
      <w:r w:rsidR="007534DF">
        <w:rPr>
          <w:rFonts w:ascii="Times New Roman" w:hAnsi="Times New Roman" w:cs="Times New Roman"/>
          <w:sz w:val="24"/>
          <w:szCs w:val="24"/>
        </w:rPr>
        <w:t>D.Lgs.</w:t>
      </w:r>
      <w:proofErr w:type="spellEnd"/>
      <w:r w:rsidR="007534DF">
        <w:rPr>
          <w:rFonts w:ascii="Times New Roman" w:hAnsi="Times New Roman" w:cs="Times New Roman"/>
          <w:sz w:val="24"/>
          <w:szCs w:val="24"/>
        </w:rPr>
        <w:t xml:space="preserve"> n. 5/2006) </w:t>
      </w:r>
      <w:r w:rsidRPr="007534DF">
        <w:rPr>
          <w:rFonts w:ascii="Times New Roman" w:hAnsi="Times New Roman" w:cs="Times New Roman"/>
          <w:sz w:val="24"/>
          <w:szCs w:val="24"/>
        </w:rPr>
        <w:t>a rimodulare la norma, prevedendo</w:t>
      </w:r>
      <w:r w:rsidR="00721FFD" w:rsidRPr="007534DF">
        <w:rPr>
          <w:rFonts w:ascii="Times New Roman" w:hAnsi="Times New Roman" w:cs="Times New Roman"/>
          <w:sz w:val="24"/>
          <w:szCs w:val="24"/>
        </w:rPr>
        <w:t xml:space="preserve"> </w:t>
      </w:r>
      <w:r w:rsidRPr="007534DF">
        <w:rPr>
          <w:rFonts w:ascii="Times New Roman" w:hAnsi="Times New Roman" w:cs="Times New Roman"/>
          <w:b/>
          <w:sz w:val="24"/>
          <w:szCs w:val="24"/>
        </w:rPr>
        <w:t>per i delegati</w:t>
      </w:r>
      <w:r w:rsidR="00B15150" w:rsidRPr="007534DF">
        <w:rPr>
          <w:rFonts w:ascii="Times New Roman" w:hAnsi="Times New Roman" w:cs="Times New Roman"/>
          <w:b/>
          <w:sz w:val="24"/>
          <w:szCs w:val="24"/>
        </w:rPr>
        <w:t>,</w:t>
      </w:r>
      <w:r w:rsidRPr="007534DF">
        <w:rPr>
          <w:rFonts w:ascii="Times New Roman" w:hAnsi="Times New Roman" w:cs="Times New Roman"/>
          <w:b/>
          <w:sz w:val="24"/>
          <w:szCs w:val="24"/>
        </w:rPr>
        <w:t xml:space="preserve"> </w:t>
      </w:r>
      <w:r w:rsidR="00B15150" w:rsidRPr="007534DF">
        <w:rPr>
          <w:rFonts w:ascii="Times New Roman" w:hAnsi="Times New Roman" w:cs="Times New Roman"/>
          <w:b/>
          <w:sz w:val="24"/>
          <w:szCs w:val="24"/>
        </w:rPr>
        <w:t xml:space="preserve">al primo comma, </w:t>
      </w:r>
      <w:r w:rsidRPr="007534DF">
        <w:rPr>
          <w:rFonts w:ascii="Times New Roman" w:hAnsi="Times New Roman" w:cs="Times New Roman"/>
          <w:b/>
          <w:sz w:val="24"/>
          <w:szCs w:val="24"/>
        </w:rPr>
        <w:t>che il compenso ad essi dovuto, liquidato dal giudice, deve essere detratto dal compenso del curatore,</w:t>
      </w:r>
      <w:r w:rsidRPr="007534DF">
        <w:rPr>
          <w:rFonts w:ascii="Times New Roman" w:hAnsi="Times New Roman" w:cs="Times New Roman"/>
          <w:sz w:val="24"/>
          <w:szCs w:val="24"/>
        </w:rPr>
        <w:t xml:space="preserve"> e </w:t>
      </w:r>
      <w:r w:rsidRPr="007534DF">
        <w:rPr>
          <w:rFonts w:ascii="Times New Roman" w:hAnsi="Times New Roman" w:cs="Times New Roman"/>
          <w:b/>
          <w:sz w:val="24"/>
          <w:szCs w:val="24"/>
        </w:rPr>
        <w:t>per i coadiutori</w:t>
      </w:r>
      <w:r w:rsidR="00721FFD" w:rsidRPr="007534DF">
        <w:rPr>
          <w:rFonts w:ascii="Times New Roman" w:hAnsi="Times New Roman" w:cs="Times New Roman"/>
          <w:b/>
          <w:sz w:val="24"/>
          <w:szCs w:val="24"/>
        </w:rPr>
        <w:t>, al secondo comma,</w:t>
      </w:r>
      <w:r w:rsidRPr="007534DF">
        <w:rPr>
          <w:rFonts w:ascii="Times New Roman" w:hAnsi="Times New Roman" w:cs="Times New Roman"/>
          <w:b/>
          <w:sz w:val="24"/>
          <w:szCs w:val="24"/>
        </w:rPr>
        <w:t xml:space="preserve"> che del compenso riconosciuto a tali soggetti deve tenersi conto ai fini della liquidazione del compenso finale del curatore</w:t>
      </w:r>
      <w:r w:rsidRPr="007534DF">
        <w:rPr>
          <w:rFonts w:ascii="Times New Roman" w:hAnsi="Times New Roman" w:cs="Times New Roman"/>
          <w:sz w:val="24"/>
          <w:szCs w:val="24"/>
        </w:rPr>
        <w:t xml:space="preserve">. </w:t>
      </w:r>
    </w:p>
    <w:p w:rsidR="00151000" w:rsidRPr="007534DF" w:rsidRDefault="00151000" w:rsidP="007534DF">
      <w:pPr>
        <w:pStyle w:val="Testonotaapidipagina"/>
        <w:jc w:val="both"/>
        <w:rPr>
          <w:rFonts w:ascii="Times New Roman" w:hAnsi="Times New Roman" w:cs="Times New Roman"/>
          <w:i/>
          <w:sz w:val="24"/>
          <w:szCs w:val="24"/>
        </w:rPr>
      </w:pPr>
      <w:r w:rsidRPr="007534DF">
        <w:rPr>
          <w:rFonts w:ascii="Times New Roman" w:hAnsi="Times New Roman" w:cs="Times New Roman"/>
          <w:sz w:val="24"/>
          <w:szCs w:val="24"/>
        </w:rPr>
        <w:t>Quanto ai coadiutori, con la riforma si è prev</w:t>
      </w:r>
      <w:r w:rsidR="00721FFD" w:rsidRPr="007534DF">
        <w:rPr>
          <w:rFonts w:ascii="Times New Roman" w:hAnsi="Times New Roman" w:cs="Times New Roman"/>
          <w:sz w:val="24"/>
          <w:szCs w:val="24"/>
        </w:rPr>
        <w:t xml:space="preserve">ista </w:t>
      </w: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autorizzazione non più del giudice delegato</w:t>
      </w:r>
      <w:r w:rsidR="00721FFD" w:rsidRPr="007534DF">
        <w:rPr>
          <w:rFonts w:ascii="Times New Roman" w:hAnsi="Times New Roman" w:cs="Times New Roman"/>
          <w:sz w:val="24"/>
          <w:szCs w:val="24"/>
        </w:rPr>
        <w:t>,</w:t>
      </w:r>
      <w:r w:rsidRPr="007534DF">
        <w:rPr>
          <w:rFonts w:ascii="Times New Roman" w:hAnsi="Times New Roman" w:cs="Times New Roman"/>
          <w:sz w:val="24"/>
          <w:szCs w:val="24"/>
        </w:rPr>
        <w:t xml:space="preserve"> ma del </w:t>
      </w:r>
      <w:r w:rsidR="008F37DE" w:rsidRPr="007534DF">
        <w:rPr>
          <w:rFonts w:ascii="Times New Roman" w:hAnsi="Times New Roman" w:cs="Times New Roman"/>
          <w:sz w:val="24"/>
          <w:szCs w:val="24"/>
        </w:rPr>
        <w:t>comitato</w:t>
      </w:r>
      <w:r w:rsidR="00721FFD" w:rsidRPr="007534DF">
        <w:rPr>
          <w:rFonts w:ascii="Times New Roman" w:hAnsi="Times New Roman" w:cs="Times New Roman"/>
          <w:sz w:val="24"/>
          <w:szCs w:val="24"/>
        </w:rPr>
        <w:t xml:space="preserve"> </w:t>
      </w:r>
      <w:r w:rsidRPr="007534DF">
        <w:rPr>
          <w:rFonts w:ascii="Times New Roman" w:hAnsi="Times New Roman" w:cs="Times New Roman"/>
          <w:sz w:val="24"/>
          <w:szCs w:val="24"/>
        </w:rPr>
        <w:t>dei creditori.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ultimo passo si </w:t>
      </w:r>
      <w:r w:rsidR="00721FFD" w:rsidRPr="007534DF">
        <w:rPr>
          <w:rFonts w:ascii="Times New Roman" w:hAnsi="Times New Roman" w:cs="Times New Roman"/>
          <w:sz w:val="24"/>
          <w:szCs w:val="24"/>
        </w:rPr>
        <w:t xml:space="preserve">è </w:t>
      </w:r>
      <w:r w:rsidRPr="007534DF">
        <w:rPr>
          <w:rFonts w:ascii="Times New Roman" w:hAnsi="Times New Roman" w:cs="Times New Roman"/>
          <w:sz w:val="24"/>
          <w:szCs w:val="24"/>
        </w:rPr>
        <w:t>compi</w:t>
      </w:r>
      <w:r w:rsidR="00721FFD" w:rsidRPr="007534DF">
        <w:rPr>
          <w:rFonts w:ascii="Times New Roman" w:hAnsi="Times New Roman" w:cs="Times New Roman"/>
          <w:sz w:val="24"/>
          <w:szCs w:val="24"/>
        </w:rPr>
        <w:t xml:space="preserve">uto poi, in </w:t>
      </w:r>
      <w:r w:rsidR="00B15150" w:rsidRPr="007534DF">
        <w:rPr>
          <w:rFonts w:ascii="Times New Roman" w:hAnsi="Times New Roman" w:cs="Times New Roman"/>
          <w:sz w:val="24"/>
          <w:szCs w:val="24"/>
        </w:rPr>
        <w:t xml:space="preserve">punto </w:t>
      </w:r>
      <w:r w:rsidR="00721FFD" w:rsidRPr="007534DF">
        <w:rPr>
          <w:rFonts w:ascii="Times New Roman" w:hAnsi="Times New Roman" w:cs="Times New Roman"/>
          <w:sz w:val="24"/>
          <w:szCs w:val="24"/>
        </w:rPr>
        <w:t>autorizza</w:t>
      </w:r>
      <w:r w:rsidR="00B15150" w:rsidRPr="007534DF">
        <w:rPr>
          <w:rFonts w:ascii="Times New Roman" w:hAnsi="Times New Roman" w:cs="Times New Roman"/>
          <w:sz w:val="24"/>
          <w:szCs w:val="24"/>
        </w:rPr>
        <w:t>zioni</w:t>
      </w:r>
      <w:r w:rsidR="00721FFD"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con il </w:t>
      </w:r>
      <w:proofErr w:type="spellStart"/>
      <w:r w:rsidRPr="007534DF">
        <w:rPr>
          <w:rFonts w:ascii="Times New Roman" w:hAnsi="Times New Roman" w:cs="Times New Roman"/>
          <w:sz w:val="24"/>
          <w:szCs w:val="24"/>
        </w:rPr>
        <w:t>D.Lgs.</w:t>
      </w:r>
      <w:proofErr w:type="spellEnd"/>
      <w:r w:rsidRPr="007534DF">
        <w:rPr>
          <w:rFonts w:ascii="Times New Roman" w:hAnsi="Times New Roman" w:cs="Times New Roman"/>
          <w:sz w:val="24"/>
          <w:szCs w:val="24"/>
        </w:rPr>
        <w:t xml:space="preserve"> 169/2007</w:t>
      </w:r>
      <w:r w:rsidR="00721FFD"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Pr="007534DF">
        <w:rPr>
          <w:rFonts w:ascii="Times New Roman" w:hAnsi="Times New Roman" w:cs="Times New Roman"/>
          <w:sz w:val="24"/>
          <w:szCs w:val="24"/>
        </w:rPr>
        <w:lastRenderedPageBreak/>
        <w:t xml:space="preserve">che </w:t>
      </w:r>
      <w:r w:rsidR="00721FFD" w:rsidRPr="007534DF">
        <w:rPr>
          <w:rFonts w:ascii="Times New Roman" w:hAnsi="Times New Roman" w:cs="Times New Roman"/>
          <w:sz w:val="24"/>
          <w:szCs w:val="24"/>
        </w:rPr>
        <w:t xml:space="preserve">anche </w:t>
      </w:r>
      <w:r w:rsidRPr="007534DF">
        <w:rPr>
          <w:rFonts w:ascii="Times New Roman" w:hAnsi="Times New Roman" w:cs="Times New Roman"/>
          <w:sz w:val="24"/>
          <w:szCs w:val="24"/>
        </w:rPr>
        <w:t xml:space="preserve">per i delegati </w:t>
      </w:r>
      <w:r w:rsidR="00721FFD" w:rsidRPr="007534DF">
        <w:rPr>
          <w:rFonts w:ascii="Times New Roman" w:hAnsi="Times New Roman" w:cs="Times New Roman"/>
          <w:sz w:val="24"/>
          <w:szCs w:val="24"/>
        </w:rPr>
        <w:t xml:space="preserve">ha previsto </w:t>
      </w: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autorizzazione </w:t>
      </w:r>
      <w:r w:rsidR="00721FFD" w:rsidRPr="007534DF">
        <w:rPr>
          <w:rFonts w:ascii="Times New Roman" w:hAnsi="Times New Roman" w:cs="Times New Roman"/>
          <w:sz w:val="24"/>
          <w:szCs w:val="24"/>
        </w:rPr>
        <w:t xml:space="preserve">da parte del </w:t>
      </w:r>
      <w:r w:rsidR="008F37DE" w:rsidRPr="007534DF">
        <w:rPr>
          <w:rFonts w:ascii="Times New Roman" w:hAnsi="Times New Roman" w:cs="Times New Roman"/>
          <w:sz w:val="24"/>
          <w:szCs w:val="24"/>
        </w:rPr>
        <w:t>comitato</w:t>
      </w:r>
      <w:r w:rsidR="00721FFD" w:rsidRPr="007534DF">
        <w:rPr>
          <w:rFonts w:ascii="Times New Roman" w:hAnsi="Times New Roman" w:cs="Times New Roman"/>
          <w:sz w:val="24"/>
          <w:szCs w:val="24"/>
        </w:rPr>
        <w:t xml:space="preserve"> </w:t>
      </w:r>
      <w:r w:rsidRPr="007534DF">
        <w:rPr>
          <w:rFonts w:ascii="Times New Roman" w:hAnsi="Times New Roman" w:cs="Times New Roman"/>
          <w:sz w:val="24"/>
          <w:szCs w:val="24"/>
        </w:rPr>
        <w:t>dei creditori, esclu</w:t>
      </w:r>
      <w:r w:rsidR="00721FFD" w:rsidRPr="007534DF">
        <w:rPr>
          <w:rFonts w:ascii="Times New Roman" w:hAnsi="Times New Roman" w:cs="Times New Roman"/>
          <w:sz w:val="24"/>
          <w:szCs w:val="24"/>
        </w:rPr>
        <w:t xml:space="preserve">dendo inoltre dalle attività delegabili </w:t>
      </w:r>
      <w:r w:rsidRPr="007534DF">
        <w:rPr>
          <w:rFonts w:ascii="Times New Roman" w:hAnsi="Times New Roman" w:cs="Times New Roman"/>
          <w:sz w:val="24"/>
          <w:szCs w:val="24"/>
        </w:rPr>
        <w:t>gli adempimenti di cui agli articoli 89, 92, 95, 97 e 104-</w:t>
      </w:r>
      <w:r w:rsidRPr="007534DF">
        <w:rPr>
          <w:rFonts w:ascii="Times New Roman" w:hAnsi="Times New Roman" w:cs="Times New Roman"/>
          <w:i/>
          <w:sz w:val="24"/>
          <w:szCs w:val="24"/>
        </w:rPr>
        <w:t xml:space="preserve">ter. </w:t>
      </w:r>
    </w:p>
    <w:p w:rsidR="00721FFD" w:rsidRPr="007534DF" w:rsidRDefault="00721FFD"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La differente regolamentazione dei compensi si deve palesemente al fatto che, nel caso dei delegati, vi è, come poc</w:t>
      </w:r>
      <w:r w:rsidR="002971C8">
        <w:rPr>
          <w:rFonts w:ascii="Times New Roman" w:hAnsi="Times New Roman" w:cs="Times New Roman"/>
          <w:sz w:val="24"/>
          <w:szCs w:val="24"/>
        </w:rPr>
        <w:t>’</w:t>
      </w:r>
      <w:r w:rsidRPr="007534DF">
        <w:rPr>
          <w:rFonts w:ascii="Times New Roman" w:hAnsi="Times New Roman" w:cs="Times New Roman"/>
          <w:sz w:val="24"/>
          <w:szCs w:val="24"/>
        </w:rPr>
        <w:t>anzi riferito, lo svolgimento di un</w:t>
      </w:r>
      <w:r w:rsidR="002971C8">
        <w:rPr>
          <w:rFonts w:ascii="Times New Roman" w:hAnsi="Times New Roman" w:cs="Times New Roman"/>
          <w:sz w:val="24"/>
          <w:szCs w:val="24"/>
        </w:rPr>
        <w:t>’</w:t>
      </w:r>
      <w:r w:rsidRPr="007534DF">
        <w:rPr>
          <w:rFonts w:ascii="Times New Roman" w:hAnsi="Times New Roman" w:cs="Times New Roman"/>
          <w:sz w:val="24"/>
          <w:szCs w:val="24"/>
        </w:rPr>
        <w:t>attività in via meramente surrogatoria, sì che è del tutto conseguente imputare al curatore tale attività – per quanto indirettamente svolta da un diverso soggetto – e quindi anche il relativo compenso; laddove invece, a proposito dei coadiutori, è altrettanto logico che il relativo compenso venga liquidato in modo distinto ed autonomo, trattandosi non di un</w:t>
      </w:r>
      <w:r w:rsidR="002971C8">
        <w:rPr>
          <w:rFonts w:ascii="Times New Roman" w:hAnsi="Times New Roman" w:cs="Times New Roman"/>
          <w:sz w:val="24"/>
          <w:szCs w:val="24"/>
        </w:rPr>
        <w:t>’</w:t>
      </w:r>
      <w:r w:rsidRPr="007534DF">
        <w:rPr>
          <w:rFonts w:ascii="Times New Roman" w:hAnsi="Times New Roman" w:cs="Times New Roman"/>
          <w:sz w:val="24"/>
          <w:szCs w:val="24"/>
        </w:rPr>
        <w:t>attività sostitutiva, ma sussidiaria, che giustifica quindi solo un</w:t>
      </w:r>
      <w:r w:rsidR="002971C8">
        <w:rPr>
          <w:rFonts w:ascii="Times New Roman" w:hAnsi="Times New Roman" w:cs="Times New Roman"/>
          <w:sz w:val="24"/>
          <w:szCs w:val="24"/>
        </w:rPr>
        <w:t>’</w:t>
      </w:r>
      <w:r w:rsidRPr="007534DF">
        <w:rPr>
          <w:rFonts w:ascii="Times New Roman" w:hAnsi="Times New Roman" w:cs="Times New Roman"/>
          <w:sz w:val="24"/>
          <w:szCs w:val="24"/>
        </w:rPr>
        <w:t>eventuale riduzione del compenso del curatore in misura congruamente proporzionale al numero dei coadiutori nominati e all</w:t>
      </w:r>
      <w:r w:rsidR="002971C8">
        <w:rPr>
          <w:rFonts w:ascii="Times New Roman" w:hAnsi="Times New Roman" w:cs="Times New Roman"/>
          <w:sz w:val="24"/>
          <w:szCs w:val="24"/>
        </w:rPr>
        <w:t>’</w:t>
      </w:r>
      <w:r w:rsidR="00B15150" w:rsidRPr="007534DF">
        <w:rPr>
          <w:rFonts w:ascii="Times New Roman" w:hAnsi="Times New Roman" w:cs="Times New Roman"/>
          <w:sz w:val="24"/>
          <w:szCs w:val="24"/>
        </w:rPr>
        <w:t>effettiva</w:t>
      </w:r>
      <w:r w:rsidRPr="007534DF">
        <w:rPr>
          <w:rFonts w:ascii="Times New Roman" w:hAnsi="Times New Roman" w:cs="Times New Roman"/>
          <w:sz w:val="24"/>
          <w:szCs w:val="24"/>
        </w:rPr>
        <w:t xml:space="preserve"> necessità </w:t>
      </w:r>
      <w:r w:rsidR="00B15150" w:rsidRPr="007534DF">
        <w:rPr>
          <w:rFonts w:ascii="Times New Roman" w:hAnsi="Times New Roman" w:cs="Times New Roman"/>
          <w:sz w:val="24"/>
          <w:szCs w:val="24"/>
        </w:rPr>
        <w:t>di dar luogo a</w:t>
      </w:r>
      <w:r w:rsidRPr="007534DF">
        <w:rPr>
          <w:rFonts w:ascii="Times New Roman" w:hAnsi="Times New Roman" w:cs="Times New Roman"/>
          <w:sz w:val="24"/>
          <w:szCs w:val="24"/>
        </w:rPr>
        <w:t xml:space="preserve"> tale attività </w:t>
      </w:r>
      <w:r w:rsidR="00B15150" w:rsidRPr="007534DF">
        <w:rPr>
          <w:rFonts w:ascii="Times New Roman" w:hAnsi="Times New Roman" w:cs="Times New Roman"/>
          <w:sz w:val="24"/>
          <w:szCs w:val="24"/>
        </w:rPr>
        <w:t>ausiliaria</w:t>
      </w:r>
      <w:r w:rsidRPr="007534DF">
        <w:rPr>
          <w:rFonts w:ascii="Times New Roman" w:hAnsi="Times New Roman" w:cs="Times New Roman"/>
          <w:sz w:val="24"/>
          <w:szCs w:val="24"/>
        </w:rPr>
        <w:t>.</w:t>
      </w:r>
    </w:p>
    <w:p w:rsidR="00A31F34" w:rsidRPr="007534DF" w:rsidRDefault="00151000"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Molto probabilmente a spingere il legislatore verso queste modifiche è stata, oltre che una generalizzata presa di coscienza sull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aumento dei costi per </w:t>
      </w:r>
      <w:r w:rsidR="00A31F34" w:rsidRPr="007534DF">
        <w:rPr>
          <w:rFonts w:ascii="Times New Roman" w:hAnsi="Times New Roman" w:cs="Times New Roman"/>
          <w:sz w:val="24"/>
          <w:szCs w:val="24"/>
        </w:rPr>
        <w:t xml:space="preserve">lo svolgimento oneroso tramite terzi di </w:t>
      </w:r>
      <w:r w:rsidRPr="007534DF">
        <w:rPr>
          <w:rFonts w:ascii="Times New Roman" w:hAnsi="Times New Roman" w:cs="Times New Roman"/>
          <w:sz w:val="24"/>
          <w:szCs w:val="24"/>
        </w:rPr>
        <w:t>attività proprie del curatore, l</w:t>
      </w:r>
      <w:r w:rsidR="002971C8">
        <w:rPr>
          <w:rFonts w:ascii="Times New Roman" w:hAnsi="Times New Roman" w:cs="Times New Roman"/>
          <w:sz w:val="24"/>
          <w:szCs w:val="24"/>
        </w:rPr>
        <w:t>’</w:t>
      </w:r>
      <w:r w:rsidRPr="007534DF">
        <w:rPr>
          <w:rFonts w:ascii="Times New Roman" w:hAnsi="Times New Roman" w:cs="Times New Roman"/>
          <w:sz w:val="24"/>
          <w:szCs w:val="24"/>
        </w:rPr>
        <w:t>ancor maggiore incidenza che questi costi avevano avuto nelle amministrazioni straordinarie</w:t>
      </w:r>
      <w:r w:rsidR="00A31F34" w:rsidRPr="007534DF">
        <w:rPr>
          <w:rFonts w:ascii="Times New Roman" w:hAnsi="Times New Roman" w:cs="Times New Roman"/>
          <w:sz w:val="24"/>
          <w:szCs w:val="24"/>
        </w:rPr>
        <w:t>, che in quest</w:t>
      </w:r>
      <w:r w:rsidR="002971C8">
        <w:rPr>
          <w:rFonts w:ascii="Times New Roman" w:hAnsi="Times New Roman" w:cs="Times New Roman"/>
          <w:sz w:val="24"/>
          <w:szCs w:val="24"/>
        </w:rPr>
        <w:t>’</w:t>
      </w:r>
      <w:r w:rsidR="00A31F34" w:rsidRPr="007534DF">
        <w:rPr>
          <w:rFonts w:ascii="Times New Roman" w:hAnsi="Times New Roman" w:cs="Times New Roman"/>
          <w:sz w:val="24"/>
          <w:szCs w:val="24"/>
        </w:rPr>
        <w:t xml:space="preserve">ambito si sono invero dimostrate un </w:t>
      </w:r>
      <w:r w:rsidRPr="007534DF">
        <w:rPr>
          <w:rFonts w:ascii="Times New Roman" w:hAnsi="Times New Roman" w:cs="Times New Roman"/>
          <w:sz w:val="24"/>
          <w:szCs w:val="24"/>
        </w:rPr>
        <w:t>vero pozzo senza fondo a causa de</w:t>
      </w:r>
      <w:r w:rsidR="00A31F34" w:rsidRPr="007534DF">
        <w:rPr>
          <w:rFonts w:ascii="Times New Roman" w:hAnsi="Times New Roman" w:cs="Times New Roman"/>
          <w:sz w:val="24"/>
          <w:szCs w:val="24"/>
        </w:rPr>
        <w:t xml:space="preserve">gli estesi </w:t>
      </w:r>
      <w:r w:rsidRPr="007534DF">
        <w:rPr>
          <w:rFonts w:ascii="Times New Roman" w:hAnsi="Times New Roman" w:cs="Times New Roman"/>
          <w:sz w:val="24"/>
          <w:szCs w:val="24"/>
        </w:rPr>
        <w:t>poteri gestori attribuiti ai commissari</w:t>
      </w:r>
      <w:r w:rsidR="00A31F34" w:rsidRPr="007534DF">
        <w:rPr>
          <w:rFonts w:ascii="Times New Roman" w:hAnsi="Times New Roman" w:cs="Times New Roman"/>
          <w:sz w:val="24"/>
          <w:szCs w:val="24"/>
        </w:rPr>
        <w:t xml:space="preserve">, di cui si </w:t>
      </w:r>
      <w:r w:rsidR="007534DF">
        <w:rPr>
          <w:rFonts w:ascii="Times New Roman" w:hAnsi="Times New Roman" w:cs="Times New Roman"/>
          <w:sz w:val="24"/>
          <w:szCs w:val="24"/>
        </w:rPr>
        <w:t xml:space="preserve">è </w:t>
      </w:r>
      <w:r w:rsidR="00A31F34" w:rsidRPr="007534DF">
        <w:rPr>
          <w:rFonts w:ascii="Times New Roman" w:hAnsi="Times New Roman" w:cs="Times New Roman"/>
          <w:sz w:val="24"/>
          <w:szCs w:val="24"/>
        </w:rPr>
        <w:t>spesso registrato l</w:t>
      </w:r>
      <w:r w:rsidR="002971C8">
        <w:rPr>
          <w:rFonts w:ascii="Times New Roman" w:hAnsi="Times New Roman" w:cs="Times New Roman"/>
          <w:sz w:val="24"/>
          <w:szCs w:val="24"/>
        </w:rPr>
        <w:t>’</w:t>
      </w:r>
      <w:r w:rsidR="00A31F34" w:rsidRPr="007534DF">
        <w:rPr>
          <w:rFonts w:ascii="Times New Roman" w:hAnsi="Times New Roman" w:cs="Times New Roman"/>
          <w:sz w:val="24"/>
          <w:szCs w:val="24"/>
        </w:rPr>
        <w:t>abuso</w:t>
      </w:r>
      <w:r w:rsidR="00B15150" w:rsidRPr="007534DF">
        <w:rPr>
          <w:rFonts w:ascii="Times New Roman" w:hAnsi="Times New Roman" w:cs="Times New Roman"/>
          <w:sz w:val="24"/>
          <w:szCs w:val="24"/>
        </w:rPr>
        <w:t xml:space="preserve"> </w:t>
      </w:r>
      <w:r w:rsidR="007534DF">
        <w:rPr>
          <w:rFonts w:ascii="Times New Roman" w:hAnsi="Times New Roman" w:cs="Times New Roman"/>
          <w:sz w:val="24"/>
          <w:szCs w:val="24"/>
        </w:rPr>
        <w:t xml:space="preserve">proprio </w:t>
      </w:r>
      <w:r w:rsidR="00B15150" w:rsidRPr="007534DF">
        <w:rPr>
          <w:rFonts w:ascii="Times New Roman" w:hAnsi="Times New Roman" w:cs="Times New Roman"/>
          <w:sz w:val="24"/>
          <w:szCs w:val="24"/>
        </w:rPr>
        <w:t>nell</w:t>
      </w:r>
      <w:r w:rsidR="002971C8">
        <w:rPr>
          <w:rFonts w:ascii="Times New Roman" w:hAnsi="Times New Roman" w:cs="Times New Roman"/>
          <w:sz w:val="24"/>
          <w:szCs w:val="24"/>
        </w:rPr>
        <w:t>’</w:t>
      </w:r>
      <w:r w:rsidR="00B15150" w:rsidRPr="007534DF">
        <w:rPr>
          <w:rFonts w:ascii="Times New Roman" w:hAnsi="Times New Roman" w:cs="Times New Roman"/>
          <w:sz w:val="24"/>
          <w:szCs w:val="24"/>
        </w:rPr>
        <w:t>ambito delle nomine dei collaboratori</w:t>
      </w:r>
      <w:r w:rsidRPr="007534DF">
        <w:rPr>
          <w:rFonts w:ascii="Times New Roman" w:hAnsi="Times New Roman" w:cs="Times New Roman"/>
          <w:sz w:val="24"/>
          <w:szCs w:val="24"/>
        </w:rPr>
        <w:t xml:space="preserve">. </w:t>
      </w:r>
    </w:p>
    <w:p w:rsidR="00A31F34" w:rsidRPr="007534DF" w:rsidRDefault="00A31F34"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Non è un caso, del resto, se</w:t>
      </w:r>
      <w:r w:rsidR="00151000"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già </w:t>
      </w:r>
      <w:r w:rsidR="00151000" w:rsidRPr="007534DF">
        <w:rPr>
          <w:rFonts w:ascii="Times New Roman" w:hAnsi="Times New Roman" w:cs="Times New Roman"/>
          <w:sz w:val="24"/>
          <w:szCs w:val="24"/>
        </w:rPr>
        <w:t xml:space="preserve">con </w:t>
      </w:r>
      <w:r w:rsidR="00151000" w:rsidRPr="007534DF">
        <w:rPr>
          <w:rFonts w:ascii="Times New Roman" w:hAnsi="Times New Roman" w:cs="Times New Roman"/>
          <w:b/>
          <w:sz w:val="24"/>
          <w:szCs w:val="24"/>
        </w:rPr>
        <w:t xml:space="preserve">due direttive </w:t>
      </w:r>
      <w:r w:rsidR="00151000" w:rsidRPr="007534DF">
        <w:rPr>
          <w:rFonts w:ascii="Times New Roman" w:hAnsi="Times New Roman" w:cs="Times New Roman"/>
          <w:sz w:val="24"/>
          <w:szCs w:val="24"/>
        </w:rPr>
        <w:t xml:space="preserve">del </w:t>
      </w:r>
      <w:r w:rsidR="00151000" w:rsidRPr="007534DF">
        <w:rPr>
          <w:rFonts w:ascii="Times New Roman" w:hAnsi="Times New Roman" w:cs="Times New Roman"/>
          <w:b/>
          <w:sz w:val="24"/>
          <w:szCs w:val="24"/>
        </w:rPr>
        <w:t>2</w:t>
      </w:r>
      <w:r w:rsidRPr="007534DF">
        <w:rPr>
          <w:rFonts w:ascii="Times New Roman" w:hAnsi="Times New Roman" w:cs="Times New Roman"/>
          <w:b/>
          <w:sz w:val="24"/>
          <w:szCs w:val="24"/>
        </w:rPr>
        <w:t xml:space="preserve"> marzo </w:t>
      </w:r>
      <w:r w:rsidR="00151000" w:rsidRPr="007534DF">
        <w:rPr>
          <w:rFonts w:ascii="Times New Roman" w:hAnsi="Times New Roman" w:cs="Times New Roman"/>
          <w:b/>
          <w:sz w:val="24"/>
          <w:szCs w:val="24"/>
        </w:rPr>
        <w:t xml:space="preserve">2004 </w:t>
      </w:r>
      <w:r w:rsidR="00151000" w:rsidRPr="007534DF">
        <w:rPr>
          <w:rFonts w:ascii="Times New Roman" w:hAnsi="Times New Roman" w:cs="Times New Roman"/>
          <w:sz w:val="24"/>
          <w:szCs w:val="24"/>
        </w:rPr>
        <w:t>e del</w:t>
      </w:r>
      <w:r w:rsidRPr="007534DF">
        <w:rPr>
          <w:rFonts w:ascii="Times New Roman" w:hAnsi="Times New Roman" w:cs="Times New Roman"/>
          <w:sz w:val="24"/>
          <w:szCs w:val="24"/>
        </w:rPr>
        <w:t xml:space="preserve"> </w:t>
      </w:r>
      <w:r w:rsidR="00151000" w:rsidRPr="007534DF">
        <w:rPr>
          <w:rFonts w:ascii="Times New Roman" w:hAnsi="Times New Roman" w:cs="Times New Roman"/>
          <w:b/>
          <w:sz w:val="24"/>
          <w:szCs w:val="24"/>
        </w:rPr>
        <w:t>1</w:t>
      </w:r>
      <w:r w:rsidRPr="007534DF">
        <w:rPr>
          <w:rFonts w:ascii="Times New Roman" w:hAnsi="Times New Roman" w:cs="Times New Roman"/>
          <w:b/>
          <w:sz w:val="24"/>
          <w:szCs w:val="24"/>
        </w:rPr>
        <w:t xml:space="preserve">° ottobre </w:t>
      </w:r>
      <w:r w:rsidR="00151000" w:rsidRPr="007534DF">
        <w:rPr>
          <w:rFonts w:ascii="Times New Roman" w:hAnsi="Times New Roman" w:cs="Times New Roman"/>
          <w:b/>
          <w:sz w:val="24"/>
          <w:szCs w:val="24"/>
        </w:rPr>
        <w:t>2004</w:t>
      </w:r>
      <w:r w:rsidR="00151000" w:rsidRPr="007534DF">
        <w:rPr>
          <w:rFonts w:ascii="Times New Roman" w:hAnsi="Times New Roman" w:cs="Times New Roman"/>
          <w:sz w:val="24"/>
          <w:szCs w:val="24"/>
        </w:rPr>
        <w:t xml:space="preserve">, poi riprese e riviste nel </w:t>
      </w:r>
      <w:r w:rsidR="00151000" w:rsidRPr="007534DF">
        <w:rPr>
          <w:rFonts w:ascii="Times New Roman" w:hAnsi="Times New Roman" w:cs="Times New Roman"/>
          <w:b/>
          <w:sz w:val="24"/>
          <w:szCs w:val="24"/>
        </w:rPr>
        <w:t>2010</w:t>
      </w:r>
      <w:r w:rsidR="00151000" w:rsidRPr="007534DF">
        <w:rPr>
          <w:rFonts w:ascii="Times New Roman" w:hAnsi="Times New Roman" w:cs="Times New Roman"/>
          <w:sz w:val="24"/>
          <w:szCs w:val="24"/>
        </w:rPr>
        <w:t xml:space="preserve">, il Ministero dello Sviluppo Economico </w:t>
      </w:r>
      <w:r w:rsidRPr="007534DF">
        <w:rPr>
          <w:rFonts w:ascii="Times New Roman" w:hAnsi="Times New Roman" w:cs="Times New Roman"/>
          <w:sz w:val="24"/>
          <w:szCs w:val="24"/>
        </w:rPr>
        <w:t xml:space="preserve">ha </w:t>
      </w:r>
      <w:r w:rsidR="00151000" w:rsidRPr="007534DF">
        <w:rPr>
          <w:rFonts w:ascii="Times New Roman" w:hAnsi="Times New Roman" w:cs="Times New Roman"/>
          <w:sz w:val="24"/>
          <w:szCs w:val="24"/>
        </w:rPr>
        <w:t>invit</w:t>
      </w:r>
      <w:r w:rsidRPr="007534DF">
        <w:rPr>
          <w:rFonts w:ascii="Times New Roman" w:hAnsi="Times New Roman" w:cs="Times New Roman"/>
          <w:sz w:val="24"/>
          <w:szCs w:val="24"/>
        </w:rPr>
        <w:t>ato</w:t>
      </w:r>
      <w:r w:rsidR="00151000" w:rsidRPr="007534DF">
        <w:rPr>
          <w:rFonts w:ascii="Times New Roman" w:hAnsi="Times New Roman" w:cs="Times New Roman"/>
          <w:sz w:val="24"/>
          <w:szCs w:val="24"/>
        </w:rPr>
        <w:t xml:space="preserve"> i commissari a limitare al massimo le deleghe, minacciando di tenerne conto in sede di compensi. Analogamente</w:t>
      </w:r>
      <w:r w:rsidR="00B15150" w:rsidRPr="007534DF">
        <w:rPr>
          <w:rFonts w:ascii="Times New Roman" w:hAnsi="Times New Roman" w:cs="Times New Roman"/>
          <w:sz w:val="24"/>
          <w:szCs w:val="24"/>
        </w:rPr>
        <w:t>,</w:t>
      </w:r>
      <w:r w:rsidR="00151000"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il MISE ha </w:t>
      </w:r>
      <w:r w:rsidR="00151000" w:rsidRPr="007534DF">
        <w:rPr>
          <w:rFonts w:ascii="Times New Roman" w:hAnsi="Times New Roman" w:cs="Times New Roman"/>
          <w:sz w:val="24"/>
          <w:szCs w:val="24"/>
        </w:rPr>
        <w:t>invita</w:t>
      </w:r>
      <w:r w:rsidRPr="007534DF">
        <w:rPr>
          <w:rFonts w:ascii="Times New Roman" w:hAnsi="Times New Roman" w:cs="Times New Roman"/>
          <w:sz w:val="24"/>
          <w:szCs w:val="24"/>
        </w:rPr>
        <w:t xml:space="preserve">to i commissari </w:t>
      </w:r>
      <w:r w:rsidR="00151000" w:rsidRPr="007534DF">
        <w:rPr>
          <w:rFonts w:ascii="Times New Roman" w:hAnsi="Times New Roman" w:cs="Times New Roman"/>
          <w:sz w:val="24"/>
          <w:szCs w:val="24"/>
        </w:rPr>
        <w:t>ad un uso molto sobrio delle nomine di esperti e</w:t>
      </w:r>
      <w:r w:rsidR="00B15150" w:rsidRPr="007534DF">
        <w:rPr>
          <w:rFonts w:ascii="Times New Roman" w:hAnsi="Times New Roman" w:cs="Times New Roman"/>
          <w:sz w:val="24"/>
          <w:szCs w:val="24"/>
        </w:rPr>
        <w:t>d</w:t>
      </w:r>
      <w:r w:rsidR="00151000" w:rsidRPr="007534DF">
        <w:rPr>
          <w:rFonts w:ascii="Times New Roman" w:hAnsi="Times New Roman" w:cs="Times New Roman"/>
          <w:sz w:val="24"/>
          <w:szCs w:val="24"/>
        </w:rPr>
        <w:t xml:space="preserve"> avvocati, coadiutori</w:t>
      </w:r>
      <w:r w:rsidRPr="007534DF">
        <w:rPr>
          <w:rFonts w:ascii="Times New Roman" w:hAnsi="Times New Roman" w:cs="Times New Roman"/>
          <w:sz w:val="24"/>
          <w:szCs w:val="24"/>
        </w:rPr>
        <w:t xml:space="preserve">, </w:t>
      </w:r>
      <w:r w:rsidR="00151000" w:rsidRPr="007534DF">
        <w:rPr>
          <w:rFonts w:ascii="Times New Roman" w:hAnsi="Times New Roman" w:cs="Times New Roman"/>
          <w:sz w:val="24"/>
          <w:szCs w:val="24"/>
        </w:rPr>
        <w:t xml:space="preserve">consulenti ed </w:t>
      </w:r>
      <w:proofErr w:type="spellStart"/>
      <w:r w:rsidR="00151000" w:rsidRPr="007534DF">
        <w:rPr>
          <w:rFonts w:ascii="Times New Roman" w:hAnsi="Times New Roman" w:cs="Times New Roman"/>
          <w:i/>
          <w:sz w:val="24"/>
          <w:szCs w:val="24"/>
        </w:rPr>
        <w:t>advisors</w:t>
      </w:r>
      <w:proofErr w:type="spellEnd"/>
      <w:r w:rsidR="00151000" w:rsidRPr="007534DF">
        <w:rPr>
          <w:rFonts w:ascii="Times New Roman" w:hAnsi="Times New Roman" w:cs="Times New Roman"/>
          <w:i/>
          <w:sz w:val="24"/>
          <w:szCs w:val="24"/>
        </w:rPr>
        <w:t>,</w:t>
      </w:r>
      <w:r w:rsidR="00151000" w:rsidRPr="007534DF">
        <w:rPr>
          <w:rFonts w:ascii="Times New Roman" w:hAnsi="Times New Roman" w:cs="Times New Roman"/>
          <w:sz w:val="24"/>
          <w:szCs w:val="24"/>
        </w:rPr>
        <w:t xml:space="preserve"> evidenziando che la gestione di un</w:t>
      </w:r>
      <w:r w:rsidR="002971C8">
        <w:rPr>
          <w:rFonts w:ascii="Times New Roman" w:hAnsi="Times New Roman" w:cs="Times New Roman"/>
          <w:sz w:val="24"/>
          <w:szCs w:val="24"/>
        </w:rPr>
        <w:t>’</w:t>
      </w:r>
      <w:r w:rsidR="00151000" w:rsidRPr="007534DF">
        <w:rPr>
          <w:rFonts w:ascii="Times New Roman" w:hAnsi="Times New Roman" w:cs="Times New Roman"/>
          <w:sz w:val="24"/>
          <w:szCs w:val="24"/>
        </w:rPr>
        <w:t>impresa in amministrazione straordinaria non equivale alla gestione di un</w:t>
      </w:r>
      <w:r w:rsidR="002971C8">
        <w:rPr>
          <w:rFonts w:ascii="Times New Roman" w:hAnsi="Times New Roman" w:cs="Times New Roman"/>
          <w:sz w:val="24"/>
          <w:szCs w:val="24"/>
        </w:rPr>
        <w:t>’</w:t>
      </w:r>
      <w:r w:rsidR="00151000" w:rsidRPr="007534DF">
        <w:rPr>
          <w:rFonts w:ascii="Times New Roman" w:hAnsi="Times New Roman" w:cs="Times New Roman"/>
          <w:sz w:val="24"/>
          <w:szCs w:val="24"/>
        </w:rPr>
        <w:t xml:space="preserve">impresa </w:t>
      </w:r>
      <w:r w:rsidR="00151000" w:rsidRPr="007534DF">
        <w:rPr>
          <w:rFonts w:ascii="Times New Roman" w:hAnsi="Times New Roman" w:cs="Times New Roman"/>
          <w:i/>
          <w:sz w:val="24"/>
          <w:szCs w:val="24"/>
        </w:rPr>
        <w:t xml:space="preserve">in </w:t>
      </w:r>
      <w:proofErr w:type="spellStart"/>
      <w:r w:rsidR="00151000" w:rsidRPr="007534DF">
        <w:rPr>
          <w:rFonts w:ascii="Times New Roman" w:hAnsi="Times New Roman" w:cs="Times New Roman"/>
          <w:i/>
          <w:sz w:val="24"/>
          <w:szCs w:val="24"/>
        </w:rPr>
        <w:t>bonis</w:t>
      </w:r>
      <w:proofErr w:type="spellEnd"/>
      <w:r w:rsidR="00151000" w:rsidRPr="007534DF">
        <w:rPr>
          <w:rFonts w:ascii="Times New Roman" w:hAnsi="Times New Roman" w:cs="Times New Roman"/>
          <w:sz w:val="24"/>
          <w:szCs w:val="24"/>
        </w:rPr>
        <w:t xml:space="preserve"> e richiede una particolare attenzione ai costi per evitare l</w:t>
      </w:r>
      <w:r w:rsidR="002971C8">
        <w:rPr>
          <w:rFonts w:ascii="Times New Roman" w:hAnsi="Times New Roman" w:cs="Times New Roman"/>
          <w:sz w:val="24"/>
          <w:szCs w:val="24"/>
        </w:rPr>
        <w:t>’</w:t>
      </w:r>
      <w:r w:rsidR="00151000" w:rsidRPr="007534DF">
        <w:rPr>
          <w:rFonts w:ascii="Times New Roman" w:hAnsi="Times New Roman" w:cs="Times New Roman"/>
          <w:sz w:val="24"/>
          <w:szCs w:val="24"/>
        </w:rPr>
        <w:t xml:space="preserve">ingiustificata erosione dei fondi destinati ai creditori. </w:t>
      </w:r>
    </w:p>
    <w:p w:rsidR="00151000" w:rsidRPr="007534DF" w:rsidRDefault="00151000"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 xml:space="preserve">Sta di fatto che </w:t>
      </w:r>
      <w:r w:rsidR="00A31F34" w:rsidRPr="007534DF">
        <w:rPr>
          <w:rFonts w:ascii="Times New Roman" w:hAnsi="Times New Roman" w:cs="Times New Roman"/>
          <w:sz w:val="24"/>
          <w:szCs w:val="24"/>
        </w:rPr>
        <w:t xml:space="preserve">anche </w:t>
      </w:r>
      <w:r w:rsidRPr="007534DF">
        <w:rPr>
          <w:rFonts w:ascii="Times New Roman" w:hAnsi="Times New Roman" w:cs="Times New Roman"/>
          <w:sz w:val="24"/>
          <w:szCs w:val="24"/>
        </w:rPr>
        <w:t xml:space="preserve">la stessa ambiguità della distinzione </w:t>
      </w:r>
      <w:r w:rsidR="00A31F34" w:rsidRPr="007534DF">
        <w:rPr>
          <w:rFonts w:ascii="Times New Roman" w:hAnsi="Times New Roman" w:cs="Times New Roman"/>
          <w:sz w:val="24"/>
          <w:szCs w:val="24"/>
        </w:rPr>
        <w:t xml:space="preserve">concettuale </w:t>
      </w:r>
      <w:r w:rsidRPr="007534DF">
        <w:rPr>
          <w:rFonts w:ascii="Times New Roman" w:hAnsi="Times New Roman" w:cs="Times New Roman"/>
          <w:sz w:val="24"/>
          <w:szCs w:val="24"/>
        </w:rPr>
        <w:t>tra delegati e coadiutori ha consentito il protrarsi di prassi viziose</w:t>
      </w:r>
      <w:r w:rsidR="00A31F34" w:rsidRPr="007534DF">
        <w:rPr>
          <w:rFonts w:ascii="Times New Roman" w:hAnsi="Times New Roman" w:cs="Times New Roman"/>
          <w:sz w:val="24"/>
          <w:szCs w:val="24"/>
        </w:rPr>
        <w:t xml:space="preserve"> o abusive</w:t>
      </w:r>
      <w:r w:rsidRPr="007534DF">
        <w:rPr>
          <w:rFonts w:ascii="Times New Roman" w:hAnsi="Times New Roman" w:cs="Times New Roman"/>
          <w:sz w:val="24"/>
          <w:szCs w:val="24"/>
        </w:rPr>
        <w:t>.</w:t>
      </w:r>
    </w:p>
    <w:p w:rsidR="00A31F34" w:rsidRPr="007534DF" w:rsidRDefault="00151000"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Solo con la norma che</w:t>
      </w:r>
      <w:r w:rsidR="00A31F34" w:rsidRPr="007534DF">
        <w:rPr>
          <w:rFonts w:ascii="Times New Roman" w:hAnsi="Times New Roman" w:cs="Times New Roman"/>
          <w:sz w:val="24"/>
          <w:szCs w:val="24"/>
        </w:rPr>
        <w:t>, in ambito fallimentare,</w:t>
      </w:r>
      <w:r w:rsidRPr="007534DF">
        <w:rPr>
          <w:rFonts w:ascii="Times New Roman" w:hAnsi="Times New Roman" w:cs="Times New Roman"/>
          <w:sz w:val="24"/>
          <w:szCs w:val="24"/>
        </w:rPr>
        <w:t xml:space="preserve"> ha previsto </w:t>
      </w:r>
      <w:r w:rsidR="00A31F34" w:rsidRPr="007534DF">
        <w:rPr>
          <w:rFonts w:ascii="Times New Roman" w:hAnsi="Times New Roman" w:cs="Times New Roman"/>
          <w:sz w:val="24"/>
          <w:szCs w:val="24"/>
        </w:rPr>
        <w:t xml:space="preserve">per la prima volta </w:t>
      </w:r>
      <w:r w:rsidRPr="007534DF">
        <w:rPr>
          <w:rFonts w:ascii="Times New Roman" w:hAnsi="Times New Roman" w:cs="Times New Roman"/>
          <w:sz w:val="24"/>
          <w:szCs w:val="24"/>
        </w:rPr>
        <w:t xml:space="preserve">la decurtazione dei compensi dei curatori </w:t>
      </w:r>
      <w:r w:rsidR="00A31F34" w:rsidRPr="007534DF">
        <w:rPr>
          <w:rFonts w:ascii="Times New Roman" w:hAnsi="Times New Roman" w:cs="Times New Roman"/>
          <w:sz w:val="24"/>
          <w:szCs w:val="24"/>
        </w:rPr>
        <w:t xml:space="preserve">in caso di nomine di delegati e coadiutori </w:t>
      </w:r>
      <w:r w:rsidRPr="007534DF">
        <w:rPr>
          <w:rFonts w:ascii="Times New Roman" w:hAnsi="Times New Roman" w:cs="Times New Roman"/>
          <w:sz w:val="24"/>
          <w:szCs w:val="24"/>
        </w:rPr>
        <w:t>si è limitato</w:t>
      </w:r>
      <w:r w:rsidR="00A31F34" w:rsidRPr="007534DF">
        <w:rPr>
          <w:rFonts w:ascii="Times New Roman" w:hAnsi="Times New Roman" w:cs="Times New Roman"/>
          <w:sz w:val="24"/>
          <w:szCs w:val="24"/>
        </w:rPr>
        <w:t xml:space="preserve">, almeno in una certa </w:t>
      </w:r>
      <w:r w:rsidR="00B15150" w:rsidRPr="007534DF">
        <w:rPr>
          <w:rFonts w:ascii="Times New Roman" w:hAnsi="Times New Roman" w:cs="Times New Roman"/>
          <w:sz w:val="24"/>
          <w:szCs w:val="24"/>
        </w:rPr>
        <w:t>misura</w:t>
      </w:r>
      <w:r w:rsidR="00A31F34" w:rsidRPr="007534DF">
        <w:rPr>
          <w:rFonts w:ascii="Times New Roman" w:hAnsi="Times New Roman" w:cs="Times New Roman"/>
          <w:sz w:val="24"/>
          <w:szCs w:val="24"/>
        </w:rPr>
        <w:t>,</w:t>
      </w:r>
      <w:r w:rsidRPr="007534DF">
        <w:rPr>
          <w:rFonts w:ascii="Times New Roman" w:hAnsi="Times New Roman" w:cs="Times New Roman"/>
          <w:sz w:val="24"/>
          <w:szCs w:val="24"/>
        </w:rPr>
        <w:t xml:space="preserve"> il proliferare dei costi, ma paradossalmente </w:t>
      </w:r>
      <w:r w:rsidR="007534DF" w:rsidRPr="007534DF">
        <w:rPr>
          <w:rFonts w:ascii="Times New Roman" w:hAnsi="Times New Roman" w:cs="Times New Roman"/>
          <w:sz w:val="24"/>
          <w:szCs w:val="24"/>
        </w:rPr>
        <w:t xml:space="preserve">in occasione della riforma del 2006 </w:t>
      </w:r>
      <w:r w:rsidRPr="007534DF">
        <w:rPr>
          <w:rFonts w:ascii="Times New Roman" w:hAnsi="Times New Roman" w:cs="Times New Roman"/>
          <w:sz w:val="24"/>
          <w:szCs w:val="24"/>
        </w:rPr>
        <w:t xml:space="preserve">questa </w:t>
      </w:r>
      <w:r w:rsidR="00A31F34" w:rsidRPr="007534DF">
        <w:rPr>
          <w:rFonts w:ascii="Times New Roman" w:hAnsi="Times New Roman" w:cs="Times New Roman"/>
          <w:sz w:val="24"/>
          <w:szCs w:val="24"/>
        </w:rPr>
        <w:t xml:space="preserve">limitazione </w:t>
      </w:r>
      <w:r w:rsidRPr="007534DF">
        <w:rPr>
          <w:rFonts w:ascii="Times New Roman" w:hAnsi="Times New Roman" w:cs="Times New Roman"/>
          <w:sz w:val="24"/>
          <w:szCs w:val="24"/>
        </w:rPr>
        <w:t xml:space="preserve">normativa non è stata </w:t>
      </w:r>
      <w:r w:rsidR="00B15150" w:rsidRPr="007534DF">
        <w:rPr>
          <w:rFonts w:ascii="Times New Roman" w:hAnsi="Times New Roman" w:cs="Times New Roman"/>
          <w:sz w:val="24"/>
          <w:szCs w:val="24"/>
        </w:rPr>
        <w:t>estesa</w:t>
      </w:r>
      <w:r w:rsidRPr="007534DF">
        <w:rPr>
          <w:rFonts w:ascii="Times New Roman" w:hAnsi="Times New Roman" w:cs="Times New Roman"/>
          <w:sz w:val="24"/>
          <w:szCs w:val="24"/>
        </w:rPr>
        <w:t xml:space="preserve"> </w:t>
      </w:r>
      <w:r w:rsidR="00B15150" w:rsidRPr="007534DF">
        <w:rPr>
          <w:rFonts w:ascii="Times New Roman" w:hAnsi="Times New Roman" w:cs="Times New Roman"/>
          <w:sz w:val="24"/>
          <w:szCs w:val="24"/>
        </w:rPr>
        <w:t>al</w:t>
      </w:r>
      <w:r w:rsidRPr="007534DF">
        <w:rPr>
          <w:rFonts w:ascii="Times New Roman" w:hAnsi="Times New Roman" w:cs="Times New Roman"/>
          <w:sz w:val="24"/>
          <w:szCs w:val="24"/>
        </w:rPr>
        <w:t xml:space="preserve">le amministrazioni straordinarie, </w:t>
      </w:r>
      <w:r w:rsidR="007534DF">
        <w:rPr>
          <w:rFonts w:ascii="Times New Roman" w:hAnsi="Times New Roman" w:cs="Times New Roman"/>
          <w:sz w:val="24"/>
          <w:szCs w:val="24"/>
        </w:rPr>
        <w:t xml:space="preserve">che pure ne avrebbero avuto maggiormente bisogno, </w:t>
      </w:r>
      <w:r w:rsidRPr="007534DF">
        <w:rPr>
          <w:rFonts w:ascii="Times New Roman" w:hAnsi="Times New Roman" w:cs="Times New Roman"/>
          <w:sz w:val="24"/>
          <w:szCs w:val="24"/>
        </w:rPr>
        <w:t xml:space="preserve">ma si è dovuto attendere il </w:t>
      </w:r>
      <w:r w:rsidR="00A31F34" w:rsidRPr="007534DF">
        <w:rPr>
          <w:rFonts w:ascii="Times New Roman" w:hAnsi="Times New Roman" w:cs="Times New Roman"/>
          <w:sz w:val="24"/>
          <w:szCs w:val="24"/>
        </w:rPr>
        <w:t>D</w:t>
      </w:r>
      <w:r w:rsidRPr="007534DF">
        <w:rPr>
          <w:rFonts w:ascii="Times New Roman" w:hAnsi="Times New Roman" w:cs="Times New Roman"/>
          <w:sz w:val="24"/>
          <w:szCs w:val="24"/>
        </w:rPr>
        <w:t xml:space="preserve">ecreto </w:t>
      </w:r>
      <w:r w:rsidR="00A31F34" w:rsidRPr="007534DF">
        <w:rPr>
          <w:rFonts w:ascii="Times New Roman" w:hAnsi="Times New Roman" w:cs="Times New Roman"/>
          <w:sz w:val="24"/>
          <w:szCs w:val="24"/>
        </w:rPr>
        <w:t>S</w:t>
      </w:r>
      <w:r w:rsidRPr="007534DF">
        <w:rPr>
          <w:rFonts w:ascii="Times New Roman" w:hAnsi="Times New Roman" w:cs="Times New Roman"/>
          <w:sz w:val="24"/>
          <w:szCs w:val="24"/>
        </w:rPr>
        <w:t xml:space="preserve">viluppo del 2012 </w:t>
      </w:r>
      <w:r w:rsidR="00A31F34" w:rsidRPr="007534DF">
        <w:rPr>
          <w:rFonts w:ascii="Times New Roman" w:hAnsi="Times New Roman" w:cs="Times New Roman"/>
          <w:sz w:val="24"/>
          <w:szCs w:val="24"/>
        </w:rPr>
        <w:t>(</w:t>
      </w:r>
      <w:r w:rsidR="00A31F34" w:rsidRPr="007534DF">
        <w:rPr>
          <w:rFonts w:ascii="Times New Roman" w:eastAsia="Calibri" w:hAnsi="Times New Roman" w:cs="Times New Roman"/>
          <w:caps/>
          <w:sz w:val="24"/>
          <w:szCs w:val="24"/>
        </w:rPr>
        <w:t>d.l.</w:t>
      </w:r>
      <w:r w:rsidR="00A31F34" w:rsidRPr="007534DF">
        <w:rPr>
          <w:rFonts w:ascii="Times New Roman" w:eastAsia="Calibri" w:hAnsi="Times New Roman" w:cs="Times New Roman"/>
          <w:sz w:val="24"/>
          <w:szCs w:val="24"/>
        </w:rPr>
        <w:t xml:space="preserve"> n. 83/2012 </w:t>
      </w:r>
      <w:proofErr w:type="spellStart"/>
      <w:r w:rsidR="00A31F34" w:rsidRPr="007534DF">
        <w:rPr>
          <w:rFonts w:ascii="Times New Roman" w:eastAsia="Calibri" w:hAnsi="Times New Roman" w:cs="Times New Roman"/>
          <w:sz w:val="24"/>
          <w:szCs w:val="24"/>
        </w:rPr>
        <w:t>conv</w:t>
      </w:r>
      <w:proofErr w:type="spellEnd"/>
      <w:r w:rsidR="00A31F34" w:rsidRPr="007534DF">
        <w:rPr>
          <w:rFonts w:ascii="Times New Roman" w:eastAsia="Calibri" w:hAnsi="Times New Roman" w:cs="Times New Roman"/>
          <w:sz w:val="24"/>
          <w:szCs w:val="24"/>
        </w:rPr>
        <w:t xml:space="preserve">. in L. n. 134/2012) </w:t>
      </w:r>
      <w:r w:rsidRPr="007534DF">
        <w:rPr>
          <w:rFonts w:ascii="Times New Roman" w:hAnsi="Times New Roman" w:cs="Times New Roman"/>
          <w:sz w:val="24"/>
          <w:szCs w:val="24"/>
        </w:rPr>
        <w:t xml:space="preserve">per vedere </w:t>
      </w:r>
      <w:r w:rsidR="00A31F34" w:rsidRPr="007534DF">
        <w:rPr>
          <w:rFonts w:ascii="Times New Roman" w:hAnsi="Times New Roman" w:cs="Times New Roman"/>
          <w:sz w:val="24"/>
          <w:szCs w:val="24"/>
        </w:rPr>
        <w:t>introdotta un</w:t>
      </w:r>
      <w:r w:rsidR="002971C8">
        <w:rPr>
          <w:rFonts w:ascii="Times New Roman" w:hAnsi="Times New Roman" w:cs="Times New Roman"/>
          <w:sz w:val="24"/>
          <w:szCs w:val="24"/>
        </w:rPr>
        <w:t>’</w:t>
      </w:r>
      <w:r w:rsidRPr="007534DF">
        <w:rPr>
          <w:rFonts w:ascii="Times New Roman" w:hAnsi="Times New Roman" w:cs="Times New Roman"/>
          <w:sz w:val="24"/>
          <w:szCs w:val="24"/>
        </w:rPr>
        <w:t>analoga disposizione</w:t>
      </w:r>
      <w:r w:rsidR="00A31F34" w:rsidRPr="007534DF">
        <w:rPr>
          <w:rFonts w:ascii="Times New Roman" w:hAnsi="Times New Roman" w:cs="Times New Roman"/>
          <w:sz w:val="24"/>
          <w:szCs w:val="24"/>
        </w:rPr>
        <w:t xml:space="preserve"> limitativa</w:t>
      </w:r>
      <w:r w:rsidRPr="007534DF">
        <w:rPr>
          <w:rFonts w:ascii="Times New Roman" w:hAnsi="Times New Roman" w:cs="Times New Roman"/>
          <w:sz w:val="24"/>
          <w:szCs w:val="24"/>
        </w:rPr>
        <w:t xml:space="preserve">, </w:t>
      </w:r>
      <w:proofErr w:type="spellStart"/>
      <w:r w:rsidRPr="007534DF">
        <w:rPr>
          <w:rFonts w:ascii="Times New Roman" w:hAnsi="Times New Roman" w:cs="Times New Roman"/>
          <w:sz w:val="24"/>
          <w:szCs w:val="24"/>
        </w:rPr>
        <w:t>ancorchè</w:t>
      </w:r>
      <w:proofErr w:type="spellEnd"/>
      <w:r w:rsidRPr="007534DF">
        <w:rPr>
          <w:rFonts w:ascii="Times New Roman" w:hAnsi="Times New Roman" w:cs="Times New Roman"/>
          <w:sz w:val="24"/>
          <w:szCs w:val="24"/>
        </w:rPr>
        <w:t xml:space="preserve"> solo per i delegati, mentre nulla è stato comunque detto sull</w:t>
      </w:r>
      <w:r w:rsidR="002971C8">
        <w:rPr>
          <w:rFonts w:ascii="Times New Roman" w:hAnsi="Times New Roman" w:cs="Times New Roman"/>
          <w:sz w:val="24"/>
          <w:szCs w:val="24"/>
        </w:rPr>
        <w:t>’</w:t>
      </w:r>
      <w:r w:rsidRPr="007534DF">
        <w:rPr>
          <w:rFonts w:ascii="Times New Roman" w:hAnsi="Times New Roman" w:cs="Times New Roman"/>
          <w:sz w:val="24"/>
          <w:szCs w:val="24"/>
        </w:rPr>
        <w:t>incidenza del compenso dei coadiutori su quello dei commissari.</w:t>
      </w:r>
    </w:p>
    <w:p w:rsidR="00923F13" w:rsidRPr="007534DF" w:rsidRDefault="00A31F34"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Ad ogni modo </w:t>
      </w:r>
      <w:r w:rsidR="00923F13" w:rsidRPr="007534DF">
        <w:rPr>
          <w:rFonts w:ascii="Times New Roman" w:hAnsi="Times New Roman" w:cs="Times New Roman"/>
          <w:sz w:val="24"/>
          <w:szCs w:val="24"/>
        </w:rPr>
        <w:t xml:space="preserve">entrambi i </w:t>
      </w:r>
      <w:r w:rsidRPr="007534DF">
        <w:rPr>
          <w:rFonts w:ascii="Times New Roman" w:hAnsi="Times New Roman" w:cs="Times New Roman"/>
          <w:sz w:val="24"/>
          <w:szCs w:val="24"/>
        </w:rPr>
        <w:t>suddetti collaboratori</w:t>
      </w:r>
      <w:r w:rsidR="00923F13" w:rsidRPr="007534DF">
        <w:rPr>
          <w:rFonts w:ascii="Times New Roman" w:hAnsi="Times New Roman" w:cs="Times New Roman"/>
          <w:sz w:val="24"/>
          <w:szCs w:val="24"/>
        </w:rPr>
        <w:t>, delegati e coadiutori</w:t>
      </w:r>
      <w:r w:rsidRPr="007534DF">
        <w:rPr>
          <w:rFonts w:ascii="Times New Roman" w:hAnsi="Times New Roman" w:cs="Times New Roman"/>
          <w:sz w:val="24"/>
          <w:szCs w:val="24"/>
        </w:rPr>
        <w:t>,</w:t>
      </w:r>
      <w:r w:rsidR="00923F13" w:rsidRPr="007534DF">
        <w:rPr>
          <w:rFonts w:ascii="Times New Roman" w:hAnsi="Times New Roman" w:cs="Times New Roman"/>
          <w:sz w:val="24"/>
          <w:szCs w:val="24"/>
        </w:rPr>
        <w:t xml:space="preserve"> svolgono attività che dovrebbe svolgere il curatore nell</w:t>
      </w:r>
      <w:r w:rsidR="002971C8">
        <w:rPr>
          <w:rFonts w:ascii="Times New Roman" w:hAnsi="Times New Roman" w:cs="Times New Roman"/>
          <w:sz w:val="24"/>
          <w:szCs w:val="24"/>
        </w:rPr>
        <w:t>’</w:t>
      </w:r>
      <w:r w:rsidR="00923F13" w:rsidRPr="007534DF">
        <w:rPr>
          <w:rFonts w:ascii="Times New Roman" w:hAnsi="Times New Roman" w:cs="Times New Roman"/>
          <w:sz w:val="24"/>
          <w:szCs w:val="24"/>
        </w:rPr>
        <w:t>ambito dei propri doveri funzionali e delle proprie competenze.</w:t>
      </w:r>
    </w:p>
    <w:p w:rsidR="00923F13" w:rsidRPr="007534DF" w:rsidRDefault="00923F1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Quando </w:t>
      </w:r>
      <w:r w:rsidR="004B76B2" w:rsidRPr="007534DF">
        <w:rPr>
          <w:rFonts w:ascii="Times New Roman" w:hAnsi="Times New Roman" w:cs="Times New Roman"/>
          <w:sz w:val="24"/>
          <w:szCs w:val="24"/>
        </w:rPr>
        <w:t xml:space="preserve">invece </w:t>
      </w:r>
      <w:r w:rsidRPr="007534DF">
        <w:rPr>
          <w:rFonts w:ascii="Times New Roman" w:hAnsi="Times New Roman" w:cs="Times New Roman"/>
          <w:sz w:val="24"/>
          <w:szCs w:val="24"/>
        </w:rPr>
        <w:t>per le finalità della procedura sia necessaria un</w:t>
      </w:r>
      <w:r w:rsidR="002971C8">
        <w:rPr>
          <w:rFonts w:ascii="Times New Roman" w:hAnsi="Times New Roman" w:cs="Times New Roman"/>
          <w:sz w:val="24"/>
          <w:szCs w:val="24"/>
        </w:rPr>
        <w:t>’</w:t>
      </w:r>
      <w:r w:rsidRPr="007534DF">
        <w:rPr>
          <w:rFonts w:ascii="Times New Roman" w:hAnsi="Times New Roman" w:cs="Times New Roman"/>
          <w:sz w:val="24"/>
          <w:szCs w:val="24"/>
        </w:rPr>
        <w:t>attività che esula dalle attribuzioni e dalle competenze proprie del curatore non si potrà parlare né di delegat</w:t>
      </w:r>
      <w:r w:rsidR="00A31F34" w:rsidRPr="007534DF">
        <w:rPr>
          <w:rFonts w:ascii="Times New Roman" w:hAnsi="Times New Roman" w:cs="Times New Roman"/>
          <w:sz w:val="24"/>
          <w:szCs w:val="24"/>
        </w:rPr>
        <w:t>i</w:t>
      </w:r>
      <w:r w:rsidRPr="007534DF">
        <w:rPr>
          <w:rFonts w:ascii="Times New Roman" w:hAnsi="Times New Roman" w:cs="Times New Roman"/>
          <w:sz w:val="24"/>
          <w:szCs w:val="24"/>
        </w:rPr>
        <w:t>, né di coadiutor</w:t>
      </w:r>
      <w:r w:rsidR="00A31F34" w:rsidRPr="007534DF">
        <w:rPr>
          <w:rFonts w:ascii="Times New Roman" w:hAnsi="Times New Roman" w:cs="Times New Roman"/>
          <w:sz w:val="24"/>
          <w:szCs w:val="24"/>
        </w:rPr>
        <w:t>i.</w:t>
      </w:r>
    </w:p>
    <w:p w:rsidR="00923F13" w:rsidRPr="007534DF" w:rsidRDefault="00923F1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caps/>
          <w:sz w:val="24"/>
          <w:szCs w:val="24"/>
        </w:rPr>
        <w:t>q</w:t>
      </w:r>
      <w:r w:rsidR="00A6705C" w:rsidRPr="007534DF">
        <w:rPr>
          <w:rFonts w:ascii="Times New Roman" w:hAnsi="Times New Roman" w:cs="Times New Roman"/>
          <w:sz w:val="24"/>
          <w:szCs w:val="24"/>
        </w:rPr>
        <w:t xml:space="preserve">uesto è il caso, in generale, dei </w:t>
      </w:r>
      <w:r w:rsidR="008805CB" w:rsidRPr="007534DF">
        <w:rPr>
          <w:rFonts w:ascii="Times New Roman" w:hAnsi="Times New Roman" w:cs="Times New Roman"/>
          <w:sz w:val="24"/>
          <w:szCs w:val="24"/>
        </w:rPr>
        <w:t>professionist</w:t>
      </w:r>
      <w:r w:rsidR="00A6705C" w:rsidRPr="007534DF">
        <w:rPr>
          <w:rFonts w:ascii="Times New Roman" w:hAnsi="Times New Roman" w:cs="Times New Roman"/>
          <w:sz w:val="24"/>
          <w:szCs w:val="24"/>
        </w:rPr>
        <w:t>i</w:t>
      </w:r>
      <w:r w:rsidR="008805CB" w:rsidRPr="007534DF">
        <w:rPr>
          <w:rFonts w:ascii="Times New Roman" w:hAnsi="Times New Roman" w:cs="Times New Roman"/>
          <w:sz w:val="24"/>
          <w:szCs w:val="24"/>
        </w:rPr>
        <w:t xml:space="preserve"> </w:t>
      </w:r>
      <w:r w:rsidR="00A6705C" w:rsidRPr="007534DF">
        <w:rPr>
          <w:rFonts w:ascii="Times New Roman" w:hAnsi="Times New Roman" w:cs="Times New Roman"/>
          <w:sz w:val="24"/>
          <w:szCs w:val="24"/>
        </w:rPr>
        <w:t>o dei prestatori d</w:t>
      </w:r>
      <w:r w:rsidR="002971C8">
        <w:rPr>
          <w:rFonts w:ascii="Times New Roman" w:hAnsi="Times New Roman" w:cs="Times New Roman"/>
          <w:sz w:val="24"/>
          <w:szCs w:val="24"/>
        </w:rPr>
        <w:t>’</w:t>
      </w:r>
      <w:r w:rsidR="00A6705C" w:rsidRPr="007534DF">
        <w:rPr>
          <w:rFonts w:ascii="Times New Roman" w:hAnsi="Times New Roman" w:cs="Times New Roman"/>
          <w:sz w:val="24"/>
          <w:szCs w:val="24"/>
        </w:rPr>
        <w:t xml:space="preserve">opera </w:t>
      </w:r>
      <w:r w:rsidR="008805CB" w:rsidRPr="007534DF">
        <w:rPr>
          <w:rFonts w:ascii="Times New Roman" w:hAnsi="Times New Roman" w:cs="Times New Roman"/>
          <w:sz w:val="24"/>
          <w:szCs w:val="24"/>
        </w:rPr>
        <w:t>officiat</w:t>
      </w:r>
      <w:r w:rsidR="00A6705C" w:rsidRPr="007534DF">
        <w:rPr>
          <w:rFonts w:ascii="Times New Roman" w:hAnsi="Times New Roman" w:cs="Times New Roman"/>
          <w:sz w:val="24"/>
          <w:szCs w:val="24"/>
        </w:rPr>
        <w:t>i</w:t>
      </w:r>
      <w:r w:rsidR="008805CB" w:rsidRPr="007534DF">
        <w:rPr>
          <w:rFonts w:ascii="Times New Roman" w:hAnsi="Times New Roman" w:cs="Times New Roman"/>
          <w:sz w:val="24"/>
          <w:szCs w:val="24"/>
        </w:rPr>
        <w:t xml:space="preserve"> </w:t>
      </w:r>
      <w:r w:rsidR="00A31F34" w:rsidRPr="007534DF">
        <w:rPr>
          <w:rFonts w:ascii="Times New Roman" w:hAnsi="Times New Roman" w:cs="Times New Roman"/>
          <w:sz w:val="24"/>
          <w:szCs w:val="24"/>
        </w:rPr>
        <w:t>per lo svolgimento d</w:t>
      </w:r>
      <w:r w:rsidR="008805CB" w:rsidRPr="007534DF">
        <w:rPr>
          <w:rFonts w:ascii="Times New Roman" w:hAnsi="Times New Roman" w:cs="Times New Roman"/>
          <w:sz w:val="24"/>
          <w:szCs w:val="24"/>
        </w:rPr>
        <w:t>i un</w:t>
      </w:r>
      <w:r w:rsidR="002971C8">
        <w:rPr>
          <w:rFonts w:ascii="Times New Roman" w:hAnsi="Times New Roman" w:cs="Times New Roman"/>
          <w:sz w:val="24"/>
          <w:szCs w:val="24"/>
        </w:rPr>
        <w:t>’</w:t>
      </w:r>
      <w:r w:rsidR="00A6705C" w:rsidRPr="007534DF">
        <w:rPr>
          <w:rFonts w:ascii="Times New Roman" w:hAnsi="Times New Roman" w:cs="Times New Roman"/>
          <w:sz w:val="24"/>
          <w:szCs w:val="24"/>
        </w:rPr>
        <w:t>attività</w:t>
      </w:r>
      <w:r w:rsidR="008805CB" w:rsidRPr="007534DF">
        <w:rPr>
          <w:rFonts w:ascii="Times New Roman" w:hAnsi="Times New Roman" w:cs="Times New Roman"/>
          <w:sz w:val="24"/>
          <w:szCs w:val="24"/>
        </w:rPr>
        <w:t xml:space="preserve"> di lavoro autonomo</w:t>
      </w:r>
      <w:r w:rsidRPr="007534DF">
        <w:rPr>
          <w:rFonts w:ascii="Times New Roman" w:hAnsi="Times New Roman" w:cs="Times New Roman"/>
          <w:sz w:val="24"/>
          <w:szCs w:val="24"/>
        </w:rPr>
        <w:t>.</w:t>
      </w:r>
    </w:p>
    <w:p w:rsidR="008805CB" w:rsidRPr="007534DF" w:rsidRDefault="00A6705C"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caps/>
          <w:sz w:val="24"/>
          <w:szCs w:val="24"/>
        </w:rPr>
        <w:t>C</w:t>
      </w:r>
      <w:r w:rsidRPr="007534DF">
        <w:rPr>
          <w:rFonts w:ascii="Times New Roman" w:hAnsi="Times New Roman" w:cs="Times New Roman"/>
          <w:sz w:val="24"/>
          <w:szCs w:val="24"/>
        </w:rPr>
        <w:t>ostoro</w:t>
      </w:r>
      <w:r w:rsidRPr="007534DF">
        <w:rPr>
          <w:rFonts w:ascii="Times New Roman" w:hAnsi="Times New Roman" w:cs="Times New Roman"/>
          <w:caps/>
          <w:sz w:val="24"/>
          <w:szCs w:val="24"/>
        </w:rPr>
        <w:t xml:space="preserve"> </w:t>
      </w:r>
      <w:r w:rsidR="008805CB" w:rsidRPr="007534DF">
        <w:rPr>
          <w:rFonts w:ascii="Times New Roman" w:hAnsi="Times New Roman" w:cs="Times New Roman"/>
          <w:sz w:val="24"/>
          <w:szCs w:val="24"/>
        </w:rPr>
        <w:t>opera</w:t>
      </w:r>
      <w:r w:rsidRPr="007534DF">
        <w:rPr>
          <w:rFonts w:ascii="Times New Roman" w:hAnsi="Times New Roman" w:cs="Times New Roman"/>
          <w:sz w:val="24"/>
          <w:szCs w:val="24"/>
        </w:rPr>
        <w:t>no</w:t>
      </w:r>
      <w:r w:rsidR="008805CB" w:rsidRPr="007534DF">
        <w:rPr>
          <w:rFonts w:ascii="Times New Roman" w:hAnsi="Times New Roman" w:cs="Times New Roman"/>
          <w:sz w:val="24"/>
          <w:szCs w:val="24"/>
        </w:rPr>
        <w:t>, in</w:t>
      </w:r>
      <w:r w:rsidR="00923F13" w:rsidRPr="007534DF">
        <w:rPr>
          <w:rFonts w:ascii="Times New Roman" w:hAnsi="Times New Roman" w:cs="Times New Roman"/>
          <w:sz w:val="24"/>
          <w:szCs w:val="24"/>
        </w:rPr>
        <w:t>fatti</w:t>
      </w:r>
      <w:r w:rsidR="008805CB" w:rsidRPr="007534DF">
        <w:rPr>
          <w:rFonts w:ascii="Times New Roman" w:hAnsi="Times New Roman" w:cs="Times New Roman"/>
          <w:sz w:val="24"/>
          <w:szCs w:val="24"/>
        </w:rPr>
        <w:t xml:space="preserve">, per differenza, in ogni altro settore, </w:t>
      </w:r>
      <w:r w:rsidR="00923F13" w:rsidRPr="007534DF">
        <w:rPr>
          <w:rFonts w:ascii="Times New Roman" w:hAnsi="Times New Roman" w:cs="Times New Roman"/>
          <w:sz w:val="24"/>
          <w:szCs w:val="24"/>
        </w:rPr>
        <w:t>e v</w:t>
      </w:r>
      <w:r w:rsidRPr="007534DF">
        <w:rPr>
          <w:rFonts w:ascii="Times New Roman" w:hAnsi="Times New Roman" w:cs="Times New Roman"/>
          <w:sz w:val="24"/>
          <w:szCs w:val="24"/>
        </w:rPr>
        <w:t xml:space="preserve">engono </w:t>
      </w:r>
      <w:r w:rsidR="00923F13" w:rsidRPr="007534DF">
        <w:rPr>
          <w:rFonts w:ascii="Times New Roman" w:hAnsi="Times New Roman" w:cs="Times New Roman"/>
          <w:sz w:val="24"/>
          <w:szCs w:val="24"/>
        </w:rPr>
        <w:t>officiat</w:t>
      </w:r>
      <w:r w:rsidRPr="007534DF">
        <w:rPr>
          <w:rFonts w:ascii="Times New Roman" w:hAnsi="Times New Roman" w:cs="Times New Roman"/>
          <w:sz w:val="24"/>
          <w:szCs w:val="24"/>
        </w:rPr>
        <w:t>i</w:t>
      </w:r>
      <w:r w:rsidR="00923F13" w:rsidRPr="007534DF">
        <w:rPr>
          <w:rFonts w:ascii="Times New Roman" w:hAnsi="Times New Roman" w:cs="Times New Roman"/>
          <w:sz w:val="24"/>
          <w:szCs w:val="24"/>
        </w:rPr>
        <w:t xml:space="preserve"> </w:t>
      </w:r>
      <w:proofErr w:type="spellStart"/>
      <w:r w:rsidR="008805CB" w:rsidRPr="007534DF">
        <w:rPr>
          <w:rFonts w:ascii="Times New Roman" w:hAnsi="Times New Roman" w:cs="Times New Roman"/>
          <w:sz w:val="24"/>
          <w:szCs w:val="24"/>
        </w:rPr>
        <w:t>allorchè</w:t>
      </w:r>
      <w:proofErr w:type="spellEnd"/>
      <w:r w:rsidR="008805CB" w:rsidRPr="007534DF">
        <w:rPr>
          <w:rFonts w:ascii="Times New Roman" w:hAnsi="Times New Roman" w:cs="Times New Roman"/>
          <w:sz w:val="24"/>
          <w:szCs w:val="24"/>
        </w:rPr>
        <w:t xml:space="preserve"> il fallimento, per l</w:t>
      </w:r>
      <w:r w:rsidRPr="007534DF">
        <w:rPr>
          <w:rFonts w:ascii="Times New Roman" w:hAnsi="Times New Roman" w:cs="Times New Roman"/>
          <w:sz w:val="24"/>
          <w:szCs w:val="24"/>
        </w:rPr>
        <w:t xml:space="preserve">e proprie finalità, </w:t>
      </w:r>
      <w:r w:rsidR="008805CB" w:rsidRPr="007534DF">
        <w:rPr>
          <w:rFonts w:ascii="Times New Roman" w:hAnsi="Times New Roman" w:cs="Times New Roman"/>
          <w:sz w:val="24"/>
          <w:szCs w:val="24"/>
        </w:rPr>
        <w:t>necessiti di un</w:t>
      </w:r>
      <w:r w:rsidR="002971C8">
        <w:rPr>
          <w:rFonts w:ascii="Times New Roman" w:hAnsi="Times New Roman" w:cs="Times New Roman"/>
          <w:sz w:val="24"/>
          <w:szCs w:val="24"/>
        </w:rPr>
        <w:t>’</w:t>
      </w:r>
      <w:r w:rsidR="008805CB" w:rsidRPr="007534DF">
        <w:rPr>
          <w:rFonts w:ascii="Times New Roman" w:hAnsi="Times New Roman" w:cs="Times New Roman"/>
          <w:sz w:val="24"/>
          <w:szCs w:val="24"/>
        </w:rPr>
        <w:t xml:space="preserve">attività di tipo specialistico che il curatore non è chiamato ad espletare e di cui, pertanto, non risponde in via diretta (così </w:t>
      </w:r>
      <w:proofErr w:type="spellStart"/>
      <w:r w:rsidR="008805CB" w:rsidRPr="007534DF">
        <w:rPr>
          <w:rFonts w:ascii="Times New Roman" w:hAnsi="Times New Roman" w:cs="Times New Roman"/>
          <w:b/>
          <w:sz w:val="24"/>
          <w:szCs w:val="24"/>
        </w:rPr>
        <w:t>Cass</w:t>
      </w:r>
      <w:proofErr w:type="spellEnd"/>
      <w:r w:rsidR="008805CB" w:rsidRPr="007534DF">
        <w:rPr>
          <w:rFonts w:ascii="Times New Roman" w:hAnsi="Times New Roman" w:cs="Times New Roman"/>
          <w:b/>
          <w:sz w:val="24"/>
          <w:szCs w:val="24"/>
        </w:rPr>
        <w:t>. 09/05/2011, n. 10143</w:t>
      </w:r>
      <w:r w:rsidR="004B76B2" w:rsidRPr="007534DF">
        <w:rPr>
          <w:rFonts w:ascii="Times New Roman" w:hAnsi="Times New Roman" w:cs="Times New Roman"/>
          <w:b/>
          <w:sz w:val="24"/>
          <w:szCs w:val="24"/>
        </w:rPr>
        <w:t xml:space="preserve">, </w:t>
      </w:r>
      <w:r w:rsidR="004B76B2" w:rsidRPr="007534DF">
        <w:rPr>
          <w:rFonts w:ascii="Times New Roman" w:hAnsi="Times New Roman" w:cs="Times New Roman"/>
          <w:sz w:val="24"/>
          <w:szCs w:val="24"/>
        </w:rPr>
        <w:t>che illustra anche in modo particolarmente chiaro ed esaustivo le nozioni di delegato e</w:t>
      </w:r>
      <w:r w:rsidR="003E2AEA" w:rsidRPr="007534DF">
        <w:rPr>
          <w:rFonts w:ascii="Times New Roman" w:hAnsi="Times New Roman" w:cs="Times New Roman"/>
          <w:sz w:val="24"/>
          <w:szCs w:val="24"/>
        </w:rPr>
        <w:t xml:space="preserve"> di</w:t>
      </w:r>
      <w:r w:rsidR="004B76B2" w:rsidRPr="007534DF">
        <w:rPr>
          <w:rFonts w:ascii="Times New Roman" w:hAnsi="Times New Roman" w:cs="Times New Roman"/>
          <w:sz w:val="24"/>
          <w:szCs w:val="24"/>
        </w:rPr>
        <w:t xml:space="preserve"> coadiutore</w:t>
      </w:r>
      <w:r w:rsidR="008805CB" w:rsidRPr="007534DF">
        <w:rPr>
          <w:rFonts w:ascii="Times New Roman" w:hAnsi="Times New Roman" w:cs="Times New Roman"/>
          <w:sz w:val="24"/>
          <w:szCs w:val="24"/>
        </w:rPr>
        <w:t>).</w:t>
      </w:r>
    </w:p>
    <w:p w:rsidR="008805CB" w:rsidRPr="007534DF" w:rsidRDefault="008805CB"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Ecco dunque che, alla luce di tale </w:t>
      </w:r>
      <w:r w:rsidR="00923F13" w:rsidRPr="007534DF">
        <w:rPr>
          <w:rFonts w:ascii="Times New Roman" w:hAnsi="Times New Roman" w:cs="Times New Roman"/>
          <w:sz w:val="24"/>
          <w:szCs w:val="24"/>
        </w:rPr>
        <w:t>caratterizzazione</w:t>
      </w:r>
      <w:r w:rsidRPr="007534DF">
        <w:rPr>
          <w:rFonts w:ascii="Times New Roman" w:hAnsi="Times New Roman" w:cs="Times New Roman"/>
          <w:sz w:val="24"/>
          <w:szCs w:val="24"/>
        </w:rPr>
        <w:t xml:space="preserve">, </w:t>
      </w:r>
      <w:r w:rsidR="003E2AEA" w:rsidRPr="007534DF">
        <w:rPr>
          <w:rFonts w:ascii="Times New Roman" w:hAnsi="Times New Roman" w:cs="Times New Roman"/>
          <w:sz w:val="24"/>
          <w:szCs w:val="24"/>
        </w:rPr>
        <w:t>emerge l</w:t>
      </w:r>
      <w:r w:rsidR="002971C8">
        <w:rPr>
          <w:rFonts w:ascii="Times New Roman" w:hAnsi="Times New Roman" w:cs="Times New Roman"/>
          <w:sz w:val="24"/>
          <w:szCs w:val="24"/>
        </w:rPr>
        <w:t>’</w:t>
      </w:r>
      <w:r w:rsidR="003E2AEA" w:rsidRPr="007534DF">
        <w:rPr>
          <w:rFonts w:ascii="Times New Roman" w:hAnsi="Times New Roman" w:cs="Times New Roman"/>
          <w:sz w:val="24"/>
          <w:szCs w:val="24"/>
        </w:rPr>
        <w:t xml:space="preserve">esistenza di </w:t>
      </w:r>
      <w:r w:rsidRPr="007534DF">
        <w:rPr>
          <w:rFonts w:ascii="Times New Roman" w:hAnsi="Times New Roman" w:cs="Times New Roman"/>
          <w:sz w:val="24"/>
          <w:szCs w:val="24"/>
        </w:rPr>
        <w:t xml:space="preserve">almeno una </w:t>
      </w:r>
      <w:r w:rsidRPr="007534DF">
        <w:rPr>
          <w:rFonts w:ascii="Times New Roman" w:hAnsi="Times New Roman" w:cs="Times New Roman"/>
          <w:b/>
          <w:sz w:val="24"/>
          <w:szCs w:val="24"/>
        </w:rPr>
        <w:t>terza categoria</w:t>
      </w:r>
      <w:r w:rsidRPr="007534DF">
        <w:rPr>
          <w:rFonts w:ascii="Times New Roman" w:hAnsi="Times New Roman" w:cs="Times New Roman"/>
          <w:sz w:val="24"/>
          <w:szCs w:val="24"/>
        </w:rPr>
        <w:t xml:space="preserve"> </w:t>
      </w:r>
      <w:r w:rsidR="00923F13" w:rsidRPr="007534DF">
        <w:rPr>
          <w:rFonts w:ascii="Times New Roman" w:hAnsi="Times New Roman" w:cs="Times New Roman"/>
          <w:sz w:val="24"/>
          <w:szCs w:val="24"/>
        </w:rPr>
        <w:t xml:space="preserve">di </w:t>
      </w:r>
      <w:r w:rsidR="00473BC3">
        <w:rPr>
          <w:rFonts w:ascii="Times New Roman" w:hAnsi="Times New Roman" w:cs="Times New Roman"/>
          <w:sz w:val="24"/>
          <w:szCs w:val="24"/>
        </w:rPr>
        <w:t>“</w:t>
      </w:r>
      <w:r w:rsidR="00923F13" w:rsidRPr="007534DF">
        <w:rPr>
          <w:rFonts w:ascii="Times New Roman" w:hAnsi="Times New Roman" w:cs="Times New Roman"/>
          <w:sz w:val="24"/>
          <w:szCs w:val="24"/>
        </w:rPr>
        <w:t>collaboratori</w:t>
      </w:r>
      <w:r w:rsidR="00473BC3">
        <w:rPr>
          <w:rFonts w:ascii="Times New Roman" w:hAnsi="Times New Roman" w:cs="Times New Roman"/>
          <w:sz w:val="24"/>
          <w:szCs w:val="24"/>
        </w:rPr>
        <w:t>”</w:t>
      </w:r>
      <w:r w:rsidR="00923F13" w:rsidRPr="007534DF">
        <w:rPr>
          <w:rFonts w:ascii="Times New Roman" w:hAnsi="Times New Roman" w:cs="Times New Roman"/>
          <w:sz w:val="24"/>
          <w:szCs w:val="24"/>
        </w:rPr>
        <w:t xml:space="preserve"> </w:t>
      </w:r>
      <w:r w:rsidR="004B76B2" w:rsidRPr="007534DF">
        <w:rPr>
          <w:rFonts w:ascii="Times New Roman" w:hAnsi="Times New Roman" w:cs="Times New Roman"/>
          <w:sz w:val="24"/>
          <w:szCs w:val="24"/>
        </w:rPr>
        <w:t xml:space="preserve">del curatore </w:t>
      </w:r>
      <w:r w:rsidRPr="007534DF">
        <w:rPr>
          <w:rFonts w:ascii="Times New Roman" w:hAnsi="Times New Roman" w:cs="Times New Roman"/>
          <w:sz w:val="24"/>
          <w:szCs w:val="24"/>
        </w:rPr>
        <w:t xml:space="preserve">– quella dei </w:t>
      </w:r>
      <w:r w:rsidRPr="007534DF">
        <w:rPr>
          <w:rFonts w:ascii="Times New Roman" w:hAnsi="Times New Roman" w:cs="Times New Roman"/>
          <w:b/>
          <w:sz w:val="24"/>
          <w:szCs w:val="24"/>
        </w:rPr>
        <w:t xml:space="preserve">professionisti </w:t>
      </w:r>
      <w:r w:rsidR="004B76B2" w:rsidRPr="007534DF">
        <w:rPr>
          <w:rFonts w:ascii="Times New Roman" w:hAnsi="Times New Roman" w:cs="Times New Roman"/>
          <w:b/>
          <w:sz w:val="24"/>
          <w:szCs w:val="24"/>
        </w:rPr>
        <w:t xml:space="preserve">ovvero degli esperti </w:t>
      </w:r>
      <w:r w:rsidR="003E2AEA" w:rsidRPr="007534DF">
        <w:rPr>
          <w:rFonts w:ascii="Times New Roman" w:hAnsi="Times New Roman" w:cs="Times New Roman"/>
          <w:b/>
          <w:sz w:val="24"/>
          <w:szCs w:val="24"/>
        </w:rPr>
        <w:t>o consulenti</w:t>
      </w:r>
      <w:r w:rsidR="003E2AEA" w:rsidRPr="007534DF">
        <w:rPr>
          <w:rFonts w:ascii="Times New Roman" w:hAnsi="Times New Roman" w:cs="Times New Roman"/>
          <w:sz w:val="24"/>
          <w:szCs w:val="24"/>
        </w:rPr>
        <w:t xml:space="preserve"> </w:t>
      </w:r>
      <w:r w:rsidRPr="007534DF">
        <w:rPr>
          <w:rFonts w:ascii="Times New Roman" w:hAnsi="Times New Roman" w:cs="Times New Roman"/>
          <w:sz w:val="24"/>
          <w:szCs w:val="24"/>
        </w:rPr>
        <w:t>– che si aggiunge a quelle dei delegati e dei coadiutori.</w:t>
      </w:r>
    </w:p>
    <w:p w:rsidR="00A6705C" w:rsidRPr="007534DF" w:rsidRDefault="00923F1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Nella categoria dei professionisti rientrano, alla luce di </w:t>
      </w:r>
      <w:r w:rsidR="008805CB" w:rsidRPr="007534DF">
        <w:rPr>
          <w:rFonts w:ascii="Times New Roman" w:hAnsi="Times New Roman" w:cs="Times New Roman"/>
          <w:sz w:val="24"/>
          <w:szCs w:val="24"/>
        </w:rPr>
        <w:t xml:space="preserve">quanto previsto </w:t>
      </w:r>
      <w:r w:rsidR="008805CB" w:rsidRPr="007534DF">
        <w:rPr>
          <w:rFonts w:ascii="Times New Roman" w:hAnsi="Times New Roman" w:cs="Times New Roman"/>
          <w:b/>
          <w:sz w:val="24"/>
          <w:szCs w:val="24"/>
        </w:rPr>
        <w:t>dall</w:t>
      </w:r>
      <w:r w:rsidR="002971C8">
        <w:rPr>
          <w:rFonts w:ascii="Times New Roman" w:hAnsi="Times New Roman" w:cs="Times New Roman"/>
          <w:b/>
          <w:sz w:val="24"/>
          <w:szCs w:val="24"/>
        </w:rPr>
        <w:t>’</w:t>
      </w:r>
      <w:r w:rsidR="008805CB" w:rsidRPr="007534DF">
        <w:rPr>
          <w:rFonts w:ascii="Times New Roman" w:hAnsi="Times New Roman" w:cs="Times New Roman"/>
          <w:b/>
          <w:sz w:val="24"/>
          <w:szCs w:val="24"/>
        </w:rPr>
        <w:t>art. 25 n. 6</w:t>
      </w:r>
      <w:r w:rsidR="003E2AEA" w:rsidRPr="007534DF">
        <w:rPr>
          <w:rFonts w:ascii="Times New Roman" w:hAnsi="Times New Roman" w:cs="Times New Roman"/>
          <w:b/>
          <w:sz w:val="24"/>
          <w:szCs w:val="24"/>
        </w:rPr>
        <w:t xml:space="preserve"> L.F.</w:t>
      </w:r>
      <w:r w:rsidR="008805CB" w:rsidRPr="007534DF">
        <w:rPr>
          <w:rFonts w:ascii="Times New Roman" w:hAnsi="Times New Roman" w:cs="Times New Roman"/>
          <w:b/>
          <w:sz w:val="24"/>
          <w:szCs w:val="24"/>
        </w:rPr>
        <w:t>,</w:t>
      </w:r>
      <w:r w:rsidR="008805CB" w:rsidRPr="007534DF">
        <w:rPr>
          <w:rFonts w:ascii="Times New Roman" w:hAnsi="Times New Roman" w:cs="Times New Roman"/>
          <w:sz w:val="24"/>
          <w:szCs w:val="24"/>
        </w:rPr>
        <w:t xml:space="preserve"> in primo luogo</w:t>
      </w:r>
      <w:r w:rsidR="003E2AEA" w:rsidRPr="007534DF">
        <w:rPr>
          <w:rFonts w:ascii="Times New Roman" w:hAnsi="Times New Roman" w:cs="Times New Roman"/>
          <w:sz w:val="24"/>
          <w:szCs w:val="24"/>
        </w:rPr>
        <w:t>,</w:t>
      </w:r>
      <w:r w:rsidR="008805CB" w:rsidRPr="007534DF">
        <w:rPr>
          <w:rFonts w:ascii="Times New Roman" w:hAnsi="Times New Roman" w:cs="Times New Roman"/>
          <w:sz w:val="24"/>
          <w:szCs w:val="24"/>
        </w:rPr>
        <w:t xml:space="preserve"> gli </w:t>
      </w:r>
      <w:r w:rsidR="008805CB" w:rsidRPr="007534DF">
        <w:rPr>
          <w:rFonts w:ascii="Times New Roman" w:hAnsi="Times New Roman" w:cs="Times New Roman"/>
          <w:b/>
          <w:sz w:val="24"/>
          <w:szCs w:val="24"/>
        </w:rPr>
        <w:t>avvocati</w:t>
      </w:r>
      <w:r w:rsidR="003E2AEA" w:rsidRPr="007534DF">
        <w:rPr>
          <w:rFonts w:ascii="Times New Roman" w:hAnsi="Times New Roman" w:cs="Times New Roman"/>
          <w:sz w:val="24"/>
          <w:szCs w:val="24"/>
        </w:rPr>
        <w:t>,</w:t>
      </w:r>
      <w:r w:rsidR="008805CB" w:rsidRPr="007534DF">
        <w:rPr>
          <w:rFonts w:ascii="Times New Roman" w:hAnsi="Times New Roman" w:cs="Times New Roman"/>
          <w:sz w:val="24"/>
          <w:szCs w:val="24"/>
        </w:rPr>
        <w:t xml:space="preserve"> </w:t>
      </w:r>
      <w:r w:rsidR="003E2AEA" w:rsidRPr="007534DF">
        <w:rPr>
          <w:rFonts w:ascii="Times New Roman" w:hAnsi="Times New Roman" w:cs="Times New Roman"/>
          <w:sz w:val="24"/>
          <w:szCs w:val="24"/>
        </w:rPr>
        <w:t>o</w:t>
      </w:r>
      <w:r w:rsidR="007534DF">
        <w:rPr>
          <w:rFonts w:ascii="Times New Roman" w:hAnsi="Times New Roman" w:cs="Times New Roman"/>
          <w:sz w:val="24"/>
          <w:szCs w:val="24"/>
        </w:rPr>
        <w:t>,</w:t>
      </w:r>
      <w:r w:rsidR="003E2AEA" w:rsidRPr="007534DF">
        <w:rPr>
          <w:rFonts w:ascii="Times New Roman" w:hAnsi="Times New Roman" w:cs="Times New Roman"/>
          <w:sz w:val="24"/>
          <w:szCs w:val="24"/>
        </w:rPr>
        <w:t xml:space="preserve"> meglio</w:t>
      </w:r>
      <w:r w:rsidR="007534DF">
        <w:rPr>
          <w:rFonts w:ascii="Times New Roman" w:hAnsi="Times New Roman" w:cs="Times New Roman"/>
          <w:sz w:val="24"/>
          <w:szCs w:val="24"/>
        </w:rPr>
        <w:t>,</w:t>
      </w:r>
      <w:r w:rsidR="00A6705C" w:rsidRPr="007534DF">
        <w:rPr>
          <w:rFonts w:ascii="Times New Roman" w:hAnsi="Times New Roman" w:cs="Times New Roman"/>
          <w:sz w:val="24"/>
          <w:szCs w:val="24"/>
        </w:rPr>
        <w:t xml:space="preserve"> </w:t>
      </w:r>
      <w:r w:rsidR="008805CB" w:rsidRPr="007534DF">
        <w:rPr>
          <w:rFonts w:ascii="Times New Roman" w:hAnsi="Times New Roman" w:cs="Times New Roman"/>
          <w:sz w:val="24"/>
          <w:szCs w:val="24"/>
        </w:rPr>
        <w:t xml:space="preserve">tutti coloro che possono svolgere </w:t>
      </w:r>
      <w:r w:rsidR="008805CB" w:rsidRPr="007534DF">
        <w:rPr>
          <w:rFonts w:ascii="Times New Roman" w:hAnsi="Times New Roman" w:cs="Times New Roman"/>
          <w:b/>
          <w:sz w:val="24"/>
          <w:szCs w:val="24"/>
        </w:rPr>
        <w:t>attività difensive</w:t>
      </w:r>
      <w:r w:rsidR="008805CB" w:rsidRPr="007534DF">
        <w:rPr>
          <w:rFonts w:ascii="Times New Roman" w:hAnsi="Times New Roman" w:cs="Times New Roman"/>
          <w:sz w:val="24"/>
          <w:szCs w:val="24"/>
        </w:rPr>
        <w:t xml:space="preserve"> </w:t>
      </w:r>
      <w:r w:rsidR="003E2AEA" w:rsidRPr="007534DF">
        <w:rPr>
          <w:rFonts w:ascii="Times New Roman" w:hAnsi="Times New Roman" w:cs="Times New Roman"/>
          <w:sz w:val="24"/>
          <w:szCs w:val="24"/>
        </w:rPr>
        <w:t xml:space="preserve">in procedimenti giudiziali </w:t>
      </w:r>
      <w:r w:rsidR="008805CB" w:rsidRPr="007534DF">
        <w:rPr>
          <w:rFonts w:ascii="Times New Roman" w:hAnsi="Times New Roman" w:cs="Times New Roman"/>
          <w:sz w:val="24"/>
          <w:szCs w:val="24"/>
        </w:rPr>
        <w:t xml:space="preserve">(come ad es. i </w:t>
      </w:r>
      <w:r w:rsidR="007534DF" w:rsidRPr="007534DF">
        <w:rPr>
          <w:rFonts w:ascii="Times New Roman" w:hAnsi="Times New Roman" w:cs="Times New Roman"/>
          <w:b/>
          <w:sz w:val="24"/>
          <w:szCs w:val="24"/>
        </w:rPr>
        <w:t xml:space="preserve">dottori </w:t>
      </w:r>
      <w:r w:rsidR="008805CB" w:rsidRPr="007534DF">
        <w:rPr>
          <w:rFonts w:ascii="Times New Roman" w:hAnsi="Times New Roman" w:cs="Times New Roman"/>
          <w:b/>
          <w:sz w:val="24"/>
          <w:szCs w:val="24"/>
        </w:rPr>
        <w:t>commercialisti</w:t>
      </w:r>
      <w:r w:rsidR="008805CB" w:rsidRPr="007534DF">
        <w:rPr>
          <w:rFonts w:ascii="Times New Roman" w:hAnsi="Times New Roman" w:cs="Times New Roman"/>
          <w:sz w:val="24"/>
          <w:szCs w:val="24"/>
        </w:rPr>
        <w:t xml:space="preserve"> nell</w:t>
      </w:r>
      <w:r w:rsidR="002971C8">
        <w:rPr>
          <w:rFonts w:ascii="Times New Roman" w:hAnsi="Times New Roman" w:cs="Times New Roman"/>
          <w:sz w:val="24"/>
          <w:szCs w:val="24"/>
        </w:rPr>
        <w:t>’</w:t>
      </w:r>
      <w:r w:rsidR="008805CB" w:rsidRPr="007534DF">
        <w:rPr>
          <w:rFonts w:ascii="Times New Roman" w:hAnsi="Times New Roman" w:cs="Times New Roman"/>
          <w:sz w:val="24"/>
          <w:szCs w:val="24"/>
        </w:rPr>
        <w:t>ambito del processo tributario)</w:t>
      </w:r>
      <w:r w:rsidR="00A6705C" w:rsidRPr="007534DF">
        <w:rPr>
          <w:rFonts w:ascii="Times New Roman" w:hAnsi="Times New Roman" w:cs="Times New Roman"/>
          <w:sz w:val="24"/>
          <w:szCs w:val="24"/>
        </w:rPr>
        <w:t>.</w:t>
      </w:r>
      <w:r w:rsidR="003E2AEA" w:rsidRPr="007534DF">
        <w:rPr>
          <w:rFonts w:ascii="Times New Roman" w:hAnsi="Times New Roman" w:cs="Times New Roman"/>
          <w:sz w:val="24"/>
          <w:szCs w:val="24"/>
        </w:rPr>
        <w:t xml:space="preserve"> L</w:t>
      </w:r>
      <w:r w:rsidR="002971C8">
        <w:rPr>
          <w:rFonts w:ascii="Times New Roman" w:hAnsi="Times New Roman" w:cs="Times New Roman"/>
          <w:sz w:val="24"/>
          <w:szCs w:val="24"/>
        </w:rPr>
        <w:t>’</w:t>
      </w:r>
      <w:r w:rsidR="003E2AEA" w:rsidRPr="007534DF">
        <w:rPr>
          <w:rFonts w:ascii="Times New Roman" w:hAnsi="Times New Roman" w:cs="Times New Roman"/>
          <w:sz w:val="24"/>
          <w:szCs w:val="24"/>
        </w:rPr>
        <w:t xml:space="preserve">art. 25 n. 6 utilizza infatti il più generico appellativo di </w:t>
      </w:r>
      <w:r w:rsidR="00473BC3">
        <w:rPr>
          <w:rFonts w:ascii="Times New Roman" w:hAnsi="Times New Roman" w:cs="Times New Roman"/>
          <w:sz w:val="24"/>
          <w:szCs w:val="24"/>
        </w:rPr>
        <w:t>“</w:t>
      </w:r>
      <w:r w:rsidR="003E2AEA" w:rsidRPr="007534DF">
        <w:rPr>
          <w:rFonts w:ascii="Times New Roman" w:hAnsi="Times New Roman" w:cs="Times New Roman"/>
          <w:b/>
          <w:sz w:val="24"/>
          <w:szCs w:val="24"/>
        </w:rPr>
        <w:t>difensori</w:t>
      </w:r>
      <w:r w:rsidR="00473BC3">
        <w:rPr>
          <w:rFonts w:ascii="Times New Roman" w:hAnsi="Times New Roman" w:cs="Times New Roman"/>
          <w:sz w:val="24"/>
          <w:szCs w:val="24"/>
        </w:rPr>
        <w:t>”</w:t>
      </w:r>
      <w:r w:rsidR="003E2AEA" w:rsidRPr="007534DF">
        <w:rPr>
          <w:rFonts w:ascii="Times New Roman" w:hAnsi="Times New Roman" w:cs="Times New Roman"/>
          <w:sz w:val="24"/>
          <w:szCs w:val="24"/>
        </w:rPr>
        <w:t xml:space="preserve">. </w:t>
      </w:r>
    </w:p>
    <w:p w:rsidR="00923F13" w:rsidRPr="007534DF" w:rsidRDefault="00A6705C"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Vi rientrano altresì i </w:t>
      </w:r>
      <w:r w:rsidRPr="007534DF">
        <w:rPr>
          <w:rFonts w:ascii="Times New Roman" w:hAnsi="Times New Roman" w:cs="Times New Roman"/>
          <w:b/>
          <w:sz w:val="24"/>
          <w:szCs w:val="24"/>
        </w:rPr>
        <w:t>periti stimatori</w:t>
      </w:r>
      <w:r w:rsidRPr="007534DF">
        <w:rPr>
          <w:rFonts w:ascii="Times New Roman" w:hAnsi="Times New Roman" w:cs="Times New Roman"/>
          <w:sz w:val="24"/>
          <w:szCs w:val="24"/>
        </w:rPr>
        <w:t>,</w:t>
      </w:r>
      <w:r w:rsidR="00923F13" w:rsidRPr="007534DF">
        <w:rPr>
          <w:rFonts w:ascii="Times New Roman" w:hAnsi="Times New Roman" w:cs="Times New Roman"/>
          <w:sz w:val="24"/>
          <w:szCs w:val="24"/>
        </w:rPr>
        <w:t xml:space="preserve"> di cui è traccia nell</w:t>
      </w:r>
      <w:r w:rsidR="002971C8">
        <w:rPr>
          <w:rFonts w:ascii="Times New Roman" w:hAnsi="Times New Roman" w:cs="Times New Roman"/>
          <w:sz w:val="24"/>
          <w:szCs w:val="24"/>
        </w:rPr>
        <w:t>’</w:t>
      </w:r>
      <w:r w:rsidR="00923F13" w:rsidRPr="007534DF">
        <w:rPr>
          <w:rFonts w:ascii="Times New Roman" w:hAnsi="Times New Roman" w:cs="Times New Roman"/>
          <w:b/>
          <w:sz w:val="24"/>
          <w:szCs w:val="24"/>
        </w:rPr>
        <w:t>art. 87, secondo comma</w:t>
      </w:r>
      <w:r w:rsidR="00923F13" w:rsidRPr="007534DF">
        <w:rPr>
          <w:rFonts w:ascii="Times New Roman" w:hAnsi="Times New Roman" w:cs="Times New Roman"/>
          <w:sz w:val="24"/>
          <w:szCs w:val="24"/>
        </w:rPr>
        <w:t>,</w:t>
      </w:r>
      <w:r w:rsidR="003E2AEA" w:rsidRPr="007534DF">
        <w:rPr>
          <w:rFonts w:ascii="Times New Roman" w:hAnsi="Times New Roman" w:cs="Times New Roman"/>
          <w:sz w:val="24"/>
          <w:szCs w:val="24"/>
        </w:rPr>
        <w:t xml:space="preserve"> </w:t>
      </w:r>
      <w:r w:rsidR="003E2AEA" w:rsidRPr="007534DF">
        <w:rPr>
          <w:rFonts w:ascii="Times New Roman" w:hAnsi="Times New Roman" w:cs="Times New Roman"/>
          <w:b/>
          <w:sz w:val="24"/>
          <w:szCs w:val="24"/>
        </w:rPr>
        <w:t>L.F.,</w:t>
      </w:r>
      <w:r w:rsidR="003E2AEA" w:rsidRPr="007534DF">
        <w:rPr>
          <w:rFonts w:ascii="Times New Roman" w:hAnsi="Times New Roman" w:cs="Times New Roman"/>
          <w:sz w:val="24"/>
          <w:szCs w:val="24"/>
        </w:rPr>
        <w:t xml:space="preserve"> </w:t>
      </w:r>
      <w:r w:rsidR="00923F13" w:rsidRPr="007534DF">
        <w:rPr>
          <w:rFonts w:ascii="Times New Roman" w:hAnsi="Times New Roman" w:cs="Times New Roman"/>
          <w:sz w:val="24"/>
          <w:szCs w:val="24"/>
        </w:rPr>
        <w:t>che parla infatti</w:t>
      </w:r>
      <w:r w:rsidRPr="007534DF">
        <w:rPr>
          <w:rFonts w:ascii="Times New Roman" w:hAnsi="Times New Roman" w:cs="Times New Roman"/>
          <w:sz w:val="24"/>
          <w:szCs w:val="24"/>
        </w:rPr>
        <w:t>, e per l</w:t>
      </w:r>
      <w:r w:rsidR="002971C8">
        <w:rPr>
          <w:rFonts w:ascii="Times New Roman" w:hAnsi="Times New Roman" w:cs="Times New Roman"/>
          <w:sz w:val="24"/>
          <w:szCs w:val="24"/>
        </w:rPr>
        <w:t>’</w:t>
      </w:r>
      <w:r w:rsidRPr="007534DF">
        <w:rPr>
          <w:rFonts w:ascii="Times New Roman" w:hAnsi="Times New Roman" w:cs="Times New Roman"/>
          <w:sz w:val="24"/>
          <w:szCs w:val="24"/>
        </w:rPr>
        <w:t>appunto,</w:t>
      </w:r>
      <w:r w:rsidR="00923F13" w:rsidRPr="007534DF">
        <w:rPr>
          <w:rFonts w:ascii="Times New Roman" w:hAnsi="Times New Roman" w:cs="Times New Roman"/>
          <w:sz w:val="24"/>
          <w:szCs w:val="24"/>
        </w:rPr>
        <w:t xml:space="preserve"> di </w:t>
      </w:r>
      <w:r w:rsidR="00473BC3">
        <w:rPr>
          <w:rFonts w:ascii="Times New Roman" w:hAnsi="Times New Roman" w:cs="Times New Roman"/>
          <w:sz w:val="24"/>
          <w:szCs w:val="24"/>
        </w:rPr>
        <w:t>“</w:t>
      </w:r>
      <w:r w:rsidR="00923F13" w:rsidRPr="007534DF">
        <w:rPr>
          <w:rFonts w:ascii="Times New Roman" w:hAnsi="Times New Roman" w:cs="Times New Roman"/>
          <w:sz w:val="24"/>
          <w:szCs w:val="24"/>
        </w:rPr>
        <w:t>stimatori</w:t>
      </w:r>
      <w:r w:rsidR="00473BC3">
        <w:rPr>
          <w:rFonts w:ascii="Times New Roman" w:hAnsi="Times New Roman" w:cs="Times New Roman"/>
          <w:sz w:val="24"/>
          <w:szCs w:val="24"/>
        </w:rPr>
        <w:t>”</w:t>
      </w:r>
      <w:r w:rsidR="00923F13" w:rsidRPr="007534DF">
        <w:rPr>
          <w:rFonts w:ascii="Times New Roman" w:hAnsi="Times New Roman" w:cs="Times New Roman"/>
          <w:sz w:val="24"/>
          <w:szCs w:val="24"/>
        </w:rPr>
        <w:t>.</w:t>
      </w:r>
    </w:p>
    <w:p w:rsidR="00923F13" w:rsidRPr="007534DF" w:rsidRDefault="00092E36"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lastRenderedPageBreak/>
        <w:t xml:space="preserve">Entrambe le norme individuano </w:t>
      </w:r>
      <w:r w:rsidR="00A6705C" w:rsidRPr="007534DF">
        <w:rPr>
          <w:rFonts w:ascii="Times New Roman" w:hAnsi="Times New Roman" w:cs="Times New Roman"/>
          <w:sz w:val="24"/>
          <w:szCs w:val="24"/>
        </w:rPr>
        <w:t>dunque</w:t>
      </w:r>
      <w:r w:rsidRPr="007534DF">
        <w:rPr>
          <w:rFonts w:ascii="Times New Roman" w:hAnsi="Times New Roman" w:cs="Times New Roman"/>
          <w:sz w:val="24"/>
          <w:szCs w:val="24"/>
        </w:rPr>
        <w:t xml:space="preserve"> queste due figure professionali </w:t>
      </w:r>
      <w:r w:rsidR="00A6705C" w:rsidRPr="007534DF">
        <w:rPr>
          <w:rFonts w:ascii="Times New Roman" w:hAnsi="Times New Roman" w:cs="Times New Roman"/>
          <w:sz w:val="24"/>
          <w:szCs w:val="24"/>
        </w:rPr>
        <w:t xml:space="preserve">sulla base della loro </w:t>
      </w:r>
      <w:r w:rsidRPr="007534DF">
        <w:rPr>
          <w:rFonts w:ascii="Times New Roman" w:hAnsi="Times New Roman" w:cs="Times New Roman"/>
          <w:sz w:val="24"/>
          <w:szCs w:val="24"/>
        </w:rPr>
        <w:t xml:space="preserve">funzione generica, </w:t>
      </w:r>
      <w:proofErr w:type="spellStart"/>
      <w:r w:rsidRPr="007534DF">
        <w:rPr>
          <w:rFonts w:ascii="Times New Roman" w:hAnsi="Times New Roman" w:cs="Times New Roman"/>
          <w:sz w:val="24"/>
          <w:szCs w:val="24"/>
        </w:rPr>
        <w:t>giacchè</w:t>
      </w:r>
      <w:proofErr w:type="spellEnd"/>
      <w:r w:rsidRPr="007534DF">
        <w:rPr>
          <w:rFonts w:ascii="Times New Roman" w:hAnsi="Times New Roman" w:cs="Times New Roman"/>
          <w:sz w:val="24"/>
          <w:szCs w:val="24"/>
        </w:rPr>
        <w:t xml:space="preserve"> non parla</w:t>
      </w:r>
      <w:r w:rsidR="00A6705C" w:rsidRPr="007534DF">
        <w:rPr>
          <w:rFonts w:ascii="Times New Roman" w:hAnsi="Times New Roman" w:cs="Times New Roman"/>
          <w:sz w:val="24"/>
          <w:szCs w:val="24"/>
        </w:rPr>
        <w:t>no</w:t>
      </w:r>
      <w:r w:rsidRPr="007534DF">
        <w:rPr>
          <w:rFonts w:ascii="Times New Roman" w:hAnsi="Times New Roman" w:cs="Times New Roman"/>
          <w:sz w:val="24"/>
          <w:szCs w:val="24"/>
        </w:rPr>
        <w:t xml:space="preserve"> di avvocati, ma di </w:t>
      </w:r>
      <w:r w:rsidR="00473BC3">
        <w:rPr>
          <w:rFonts w:ascii="Times New Roman" w:hAnsi="Times New Roman" w:cs="Times New Roman"/>
          <w:sz w:val="24"/>
          <w:szCs w:val="24"/>
        </w:rPr>
        <w:t>“</w:t>
      </w:r>
      <w:r w:rsidRPr="007534DF">
        <w:rPr>
          <w:rFonts w:ascii="Times New Roman" w:hAnsi="Times New Roman" w:cs="Times New Roman"/>
          <w:sz w:val="24"/>
          <w:szCs w:val="24"/>
        </w:rPr>
        <w:t>difensori</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né di ingegneri o architetti o geometri o periti industriali ecc., ma di </w:t>
      </w:r>
      <w:r w:rsidR="00473BC3">
        <w:rPr>
          <w:rFonts w:ascii="Times New Roman" w:hAnsi="Times New Roman" w:cs="Times New Roman"/>
          <w:sz w:val="24"/>
          <w:szCs w:val="24"/>
        </w:rPr>
        <w:t>“</w:t>
      </w:r>
      <w:r w:rsidRPr="007534DF">
        <w:rPr>
          <w:rFonts w:ascii="Times New Roman" w:hAnsi="Times New Roman" w:cs="Times New Roman"/>
          <w:sz w:val="24"/>
          <w:szCs w:val="24"/>
        </w:rPr>
        <w:t>stimatori</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092E36" w:rsidRPr="007534DF" w:rsidRDefault="00092E36"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Merita di essere ricordato anche l</w:t>
      </w:r>
      <w:r w:rsidR="002971C8">
        <w:rPr>
          <w:rFonts w:ascii="Times New Roman" w:hAnsi="Times New Roman" w:cs="Times New Roman"/>
          <w:sz w:val="24"/>
          <w:szCs w:val="24"/>
        </w:rPr>
        <w:t>’</w:t>
      </w:r>
      <w:r w:rsidRPr="007534DF">
        <w:rPr>
          <w:rFonts w:ascii="Times New Roman" w:hAnsi="Times New Roman" w:cs="Times New Roman"/>
          <w:b/>
          <w:sz w:val="24"/>
          <w:szCs w:val="24"/>
        </w:rPr>
        <w:t>art. 104-</w:t>
      </w:r>
      <w:r w:rsidRPr="007534DF">
        <w:rPr>
          <w:rFonts w:ascii="Times New Roman" w:hAnsi="Times New Roman" w:cs="Times New Roman"/>
          <w:b/>
          <w:i/>
          <w:sz w:val="24"/>
          <w:szCs w:val="24"/>
        </w:rPr>
        <w:t>ter</w:t>
      </w:r>
      <w:r w:rsidRPr="007534DF">
        <w:rPr>
          <w:rFonts w:ascii="Times New Roman" w:hAnsi="Times New Roman" w:cs="Times New Roman"/>
          <w:b/>
          <w:sz w:val="24"/>
          <w:szCs w:val="24"/>
        </w:rPr>
        <w:t xml:space="preserve">, quarto comma, </w:t>
      </w:r>
      <w:r w:rsidRPr="007534DF">
        <w:rPr>
          <w:rFonts w:ascii="Times New Roman" w:hAnsi="Times New Roman" w:cs="Times New Roman"/>
          <w:sz w:val="24"/>
          <w:szCs w:val="24"/>
        </w:rPr>
        <w:t xml:space="preserve">in materia di programma di liquidazione, laddove la miniriforma del 2015 ha introdotto la previsione secondo cui </w:t>
      </w:r>
      <w:r w:rsidR="00473BC3">
        <w:rPr>
          <w:rFonts w:ascii="Times New Roman" w:hAnsi="Times New Roman" w:cs="Times New Roman"/>
          <w:sz w:val="24"/>
          <w:szCs w:val="24"/>
        </w:rPr>
        <w:t>“</w:t>
      </w:r>
      <w:r w:rsidRPr="007534DF">
        <w:rPr>
          <w:rFonts w:ascii="Times New Roman" w:hAnsi="Times New Roman" w:cs="Times New Roman"/>
          <w:sz w:val="24"/>
          <w:szCs w:val="24"/>
        </w:rPr>
        <w:t>Il curatore, fermo restando quanto disposto dall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articolo 107, può essere autorizzato dal giudice delegato ad affidare ad </w:t>
      </w:r>
      <w:r w:rsidRPr="007534DF">
        <w:rPr>
          <w:rFonts w:ascii="Times New Roman" w:hAnsi="Times New Roman" w:cs="Times New Roman"/>
          <w:b/>
          <w:sz w:val="24"/>
          <w:szCs w:val="24"/>
        </w:rPr>
        <w:t>altri professionisti o società specializzate</w:t>
      </w:r>
      <w:r w:rsidRPr="007534DF">
        <w:rPr>
          <w:rFonts w:ascii="Times New Roman" w:hAnsi="Times New Roman" w:cs="Times New Roman"/>
          <w:sz w:val="24"/>
          <w:szCs w:val="24"/>
        </w:rPr>
        <w:t xml:space="preserve"> </w:t>
      </w:r>
      <w:r w:rsidRPr="007534DF">
        <w:rPr>
          <w:rFonts w:ascii="Times New Roman" w:hAnsi="Times New Roman" w:cs="Times New Roman"/>
          <w:b/>
          <w:sz w:val="24"/>
          <w:szCs w:val="24"/>
        </w:rPr>
        <w:t>alcune incombenze</w:t>
      </w:r>
      <w:r w:rsidRPr="007534DF">
        <w:rPr>
          <w:rFonts w:ascii="Times New Roman" w:hAnsi="Times New Roman" w:cs="Times New Roman"/>
          <w:sz w:val="24"/>
          <w:szCs w:val="24"/>
        </w:rPr>
        <w:t xml:space="preserve"> della procedura di liquidazione dell</w:t>
      </w:r>
      <w:r w:rsidR="002971C8">
        <w:rPr>
          <w:rFonts w:ascii="Times New Roman" w:hAnsi="Times New Roman" w:cs="Times New Roman"/>
          <w:sz w:val="24"/>
          <w:szCs w:val="24"/>
        </w:rPr>
        <w:t>’</w:t>
      </w:r>
      <w:r w:rsidRPr="007534DF">
        <w:rPr>
          <w:rFonts w:ascii="Times New Roman" w:hAnsi="Times New Roman" w:cs="Times New Roman"/>
          <w:sz w:val="24"/>
          <w:szCs w:val="24"/>
        </w:rPr>
        <w:t>attivo</w:t>
      </w:r>
      <w:r w:rsidR="00473BC3">
        <w:rPr>
          <w:rFonts w:ascii="Times New Roman" w:hAnsi="Times New Roman" w:cs="Times New Roman"/>
          <w:sz w:val="24"/>
          <w:szCs w:val="24"/>
        </w:rPr>
        <w:t>”</w:t>
      </w:r>
      <w:r w:rsidR="00B15150"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B15150" w:rsidRPr="007534DF">
        <w:rPr>
          <w:rFonts w:ascii="Times New Roman" w:hAnsi="Times New Roman" w:cs="Times New Roman"/>
          <w:sz w:val="24"/>
          <w:szCs w:val="24"/>
        </w:rPr>
        <w:t xml:space="preserve">La </w:t>
      </w:r>
      <w:r w:rsidRPr="007534DF">
        <w:rPr>
          <w:rFonts w:ascii="Times New Roman" w:hAnsi="Times New Roman" w:cs="Times New Roman"/>
          <w:sz w:val="24"/>
          <w:szCs w:val="24"/>
        </w:rPr>
        <w:t>norma</w:t>
      </w:r>
      <w:r w:rsidR="00B15150"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4B76B2" w:rsidRPr="007534DF">
        <w:rPr>
          <w:rFonts w:ascii="Times New Roman" w:hAnsi="Times New Roman" w:cs="Times New Roman"/>
          <w:sz w:val="24"/>
          <w:szCs w:val="24"/>
        </w:rPr>
        <w:t>aggiunge</w:t>
      </w:r>
      <w:r w:rsidR="00B15150" w:rsidRPr="007534DF">
        <w:rPr>
          <w:rFonts w:ascii="Times New Roman" w:hAnsi="Times New Roman" w:cs="Times New Roman"/>
          <w:sz w:val="24"/>
          <w:szCs w:val="24"/>
        </w:rPr>
        <w:t>ndo</w:t>
      </w:r>
      <w:r w:rsidR="004B76B2" w:rsidRPr="007534DF">
        <w:rPr>
          <w:rFonts w:ascii="Times New Roman" w:hAnsi="Times New Roman" w:cs="Times New Roman"/>
          <w:sz w:val="24"/>
          <w:szCs w:val="24"/>
        </w:rPr>
        <w:t xml:space="preserve"> al novero dei professionisti o esperti anche le </w:t>
      </w:r>
      <w:r w:rsidR="00473BC3">
        <w:rPr>
          <w:rFonts w:ascii="Times New Roman" w:hAnsi="Times New Roman" w:cs="Times New Roman"/>
          <w:sz w:val="24"/>
          <w:szCs w:val="24"/>
        </w:rPr>
        <w:t>“</w:t>
      </w:r>
      <w:r w:rsidR="004B76B2" w:rsidRPr="007534DF">
        <w:rPr>
          <w:rFonts w:ascii="Times New Roman" w:hAnsi="Times New Roman" w:cs="Times New Roman"/>
          <w:b/>
          <w:sz w:val="24"/>
          <w:szCs w:val="24"/>
        </w:rPr>
        <w:t>società specializzate</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enuclea in via eccezionale figure professionali da utilizzare come delegati (in quanto affidatarie di </w:t>
      </w:r>
      <w:r w:rsidRPr="007534DF">
        <w:rPr>
          <w:rFonts w:ascii="Times New Roman" w:hAnsi="Times New Roman" w:cs="Times New Roman"/>
          <w:b/>
          <w:sz w:val="24"/>
          <w:szCs w:val="24"/>
        </w:rPr>
        <w:t>incombenze</w:t>
      </w:r>
      <w:r w:rsidRPr="007534DF">
        <w:rPr>
          <w:rFonts w:ascii="Times New Roman" w:hAnsi="Times New Roman" w:cs="Times New Roman"/>
          <w:sz w:val="24"/>
          <w:szCs w:val="24"/>
        </w:rPr>
        <w:t xml:space="preserve"> della procedura di liquidazione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attivo proprie del curatore) </w:t>
      </w:r>
      <w:r w:rsidR="00B15150" w:rsidRPr="007534DF">
        <w:rPr>
          <w:rFonts w:ascii="Times New Roman" w:hAnsi="Times New Roman" w:cs="Times New Roman"/>
          <w:sz w:val="24"/>
          <w:szCs w:val="24"/>
        </w:rPr>
        <w:t xml:space="preserve">e </w:t>
      </w:r>
      <w:r w:rsidRPr="007534DF">
        <w:rPr>
          <w:rFonts w:ascii="Times New Roman" w:hAnsi="Times New Roman" w:cs="Times New Roman"/>
          <w:sz w:val="24"/>
          <w:szCs w:val="24"/>
        </w:rPr>
        <w:t>sembra</w:t>
      </w:r>
      <w:r w:rsidR="00B15150" w:rsidRPr="007534DF">
        <w:rPr>
          <w:rFonts w:ascii="Times New Roman" w:hAnsi="Times New Roman" w:cs="Times New Roman"/>
          <w:sz w:val="24"/>
          <w:szCs w:val="24"/>
        </w:rPr>
        <w:t xml:space="preserve"> anche porsi</w:t>
      </w:r>
      <w:r w:rsidR="003E2AEA" w:rsidRPr="007534DF">
        <w:rPr>
          <w:rFonts w:ascii="Times New Roman" w:hAnsi="Times New Roman" w:cs="Times New Roman"/>
          <w:sz w:val="24"/>
          <w:szCs w:val="24"/>
        </w:rPr>
        <w:t xml:space="preserve">, </w:t>
      </w:r>
      <w:r w:rsidR="00B15150" w:rsidRPr="007534DF">
        <w:rPr>
          <w:rFonts w:ascii="Times New Roman" w:hAnsi="Times New Roman" w:cs="Times New Roman"/>
          <w:sz w:val="24"/>
          <w:szCs w:val="24"/>
        </w:rPr>
        <w:t xml:space="preserve">detto </w:t>
      </w:r>
      <w:r w:rsidR="003E2AEA" w:rsidRPr="007534DF">
        <w:rPr>
          <w:rFonts w:ascii="Times New Roman" w:hAnsi="Times New Roman" w:cs="Times New Roman"/>
          <w:sz w:val="24"/>
          <w:szCs w:val="24"/>
        </w:rPr>
        <w:t xml:space="preserve">tra parentesi, </w:t>
      </w:r>
      <w:r w:rsidRPr="007534DF">
        <w:rPr>
          <w:rFonts w:ascii="Times New Roman" w:hAnsi="Times New Roman" w:cs="Times New Roman"/>
          <w:sz w:val="24"/>
          <w:szCs w:val="24"/>
        </w:rPr>
        <w:t>in contraddizione derogatoria con quanto previsto dall</w:t>
      </w:r>
      <w:r w:rsidR="002971C8">
        <w:rPr>
          <w:rFonts w:ascii="Times New Roman" w:hAnsi="Times New Roman" w:cs="Times New Roman"/>
          <w:sz w:val="24"/>
          <w:szCs w:val="24"/>
        </w:rPr>
        <w:t>’</w:t>
      </w:r>
      <w:r w:rsidRPr="007534DF">
        <w:rPr>
          <w:rFonts w:ascii="Times New Roman" w:hAnsi="Times New Roman" w:cs="Times New Roman"/>
          <w:sz w:val="24"/>
          <w:szCs w:val="24"/>
        </w:rPr>
        <w:t>art. 32, primo comma, nel punto in cui quest</w:t>
      </w:r>
      <w:r w:rsidR="002971C8">
        <w:rPr>
          <w:rFonts w:ascii="Times New Roman" w:hAnsi="Times New Roman" w:cs="Times New Roman"/>
          <w:sz w:val="24"/>
          <w:szCs w:val="24"/>
        </w:rPr>
        <w:t>’</w:t>
      </w:r>
      <w:r w:rsidRPr="007534DF">
        <w:rPr>
          <w:rFonts w:ascii="Times New Roman" w:hAnsi="Times New Roman" w:cs="Times New Roman"/>
          <w:sz w:val="24"/>
          <w:szCs w:val="24"/>
        </w:rPr>
        <w:t>altra norma, prevedendo la possibilità di nomina dei delegati, esclude</w:t>
      </w:r>
      <w:r w:rsidR="004B76B2" w:rsidRPr="007534DF">
        <w:rPr>
          <w:rFonts w:ascii="Times New Roman" w:hAnsi="Times New Roman" w:cs="Times New Roman"/>
          <w:sz w:val="24"/>
          <w:szCs w:val="24"/>
        </w:rPr>
        <w:t xml:space="preserve"> però</w:t>
      </w:r>
      <w:r w:rsidRPr="007534DF">
        <w:rPr>
          <w:rFonts w:ascii="Times New Roman" w:hAnsi="Times New Roman" w:cs="Times New Roman"/>
          <w:sz w:val="24"/>
          <w:szCs w:val="24"/>
        </w:rPr>
        <w:t xml:space="preserve"> che il curatore possa avvalersene non solo in materia di verifica di crediti, ma anche di adempimenti </w:t>
      </w:r>
      <w:r w:rsidR="00A6705C" w:rsidRPr="007534DF">
        <w:rPr>
          <w:rFonts w:ascii="Times New Roman" w:hAnsi="Times New Roman" w:cs="Times New Roman"/>
          <w:sz w:val="24"/>
          <w:szCs w:val="24"/>
        </w:rPr>
        <w:t>in materia di liquidazione dell</w:t>
      </w:r>
      <w:r w:rsidR="002971C8">
        <w:rPr>
          <w:rFonts w:ascii="Times New Roman" w:hAnsi="Times New Roman" w:cs="Times New Roman"/>
          <w:sz w:val="24"/>
          <w:szCs w:val="24"/>
        </w:rPr>
        <w:t>’</w:t>
      </w:r>
      <w:r w:rsidR="00A6705C" w:rsidRPr="007534DF">
        <w:rPr>
          <w:rFonts w:ascii="Times New Roman" w:hAnsi="Times New Roman" w:cs="Times New Roman"/>
          <w:sz w:val="24"/>
          <w:szCs w:val="24"/>
        </w:rPr>
        <w:t xml:space="preserve">attivo </w:t>
      </w:r>
      <w:r w:rsidRPr="007534DF">
        <w:rPr>
          <w:rFonts w:ascii="Times New Roman" w:hAnsi="Times New Roman" w:cs="Times New Roman"/>
          <w:sz w:val="24"/>
          <w:szCs w:val="24"/>
        </w:rPr>
        <w:t>previsti proprio dall</w:t>
      </w:r>
      <w:r w:rsidR="002971C8">
        <w:rPr>
          <w:rFonts w:ascii="Times New Roman" w:hAnsi="Times New Roman" w:cs="Times New Roman"/>
          <w:sz w:val="24"/>
          <w:szCs w:val="24"/>
        </w:rPr>
        <w:t>’</w:t>
      </w:r>
      <w:r w:rsidRPr="007534DF">
        <w:rPr>
          <w:rFonts w:ascii="Times New Roman" w:hAnsi="Times New Roman" w:cs="Times New Roman"/>
          <w:sz w:val="24"/>
          <w:szCs w:val="24"/>
        </w:rPr>
        <w:t>art. 104-</w:t>
      </w:r>
      <w:r w:rsidRPr="007534DF">
        <w:rPr>
          <w:rFonts w:ascii="Times New Roman" w:hAnsi="Times New Roman" w:cs="Times New Roman"/>
          <w:i/>
          <w:sz w:val="24"/>
          <w:szCs w:val="24"/>
        </w:rPr>
        <w:t>ter.</w:t>
      </w:r>
    </w:p>
    <w:p w:rsidR="00092E36" w:rsidRPr="007534DF" w:rsidRDefault="004B76B2"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A parte ciò, q</w:t>
      </w:r>
      <w:r w:rsidR="00092E36" w:rsidRPr="007534DF">
        <w:rPr>
          <w:rFonts w:ascii="Times New Roman" w:hAnsi="Times New Roman" w:cs="Times New Roman"/>
          <w:sz w:val="24"/>
          <w:szCs w:val="24"/>
        </w:rPr>
        <w:t xml:space="preserve">ueste disposizioni sembrano dunque </w:t>
      </w:r>
      <w:r w:rsidR="003E2AEA" w:rsidRPr="007534DF">
        <w:rPr>
          <w:rFonts w:ascii="Times New Roman" w:hAnsi="Times New Roman" w:cs="Times New Roman"/>
          <w:sz w:val="24"/>
          <w:szCs w:val="24"/>
        </w:rPr>
        <w:t xml:space="preserve">chiaramente presupporre </w:t>
      </w:r>
      <w:r w:rsidR="00092E36" w:rsidRPr="007534DF">
        <w:rPr>
          <w:rFonts w:ascii="Times New Roman" w:hAnsi="Times New Roman" w:cs="Times New Roman"/>
          <w:sz w:val="24"/>
          <w:szCs w:val="24"/>
        </w:rPr>
        <w:t xml:space="preserve">una </w:t>
      </w:r>
      <w:r w:rsidR="003E2AEA" w:rsidRPr="007534DF">
        <w:rPr>
          <w:rFonts w:ascii="Times New Roman" w:hAnsi="Times New Roman" w:cs="Times New Roman"/>
          <w:sz w:val="24"/>
          <w:szCs w:val="24"/>
        </w:rPr>
        <w:t xml:space="preserve">terza, </w:t>
      </w:r>
      <w:r w:rsidR="00092E36" w:rsidRPr="007534DF">
        <w:rPr>
          <w:rFonts w:ascii="Times New Roman" w:hAnsi="Times New Roman" w:cs="Times New Roman"/>
          <w:sz w:val="24"/>
          <w:szCs w:val="24"/>
        </w:rPr>
        <w:t>distinta e residuale categoria di collaboratori</w:t>
      </w:r>
      <w:r w:rsidR="003E2AEA" w:rsidRPr="007534DF">
        <w:rPr>
          <w:rFonts w:ascii="Times New Roman" w:hAnsi="Times New Roman" w:cs="Times New Roman"/>
          <w:sz w:val="24"/>
          <w:szCs w:val="24"/>
        </w:rPr>
        <w:t>,</w:t>
      </w:r>
      <w:r w:rsidR="00092E36" w:rsidRPr="007534DF">
        <w:rPr>
          <w:rFonts w:ascii="Times New Roman" w:hAnsi="Times New Roman" w:cs="Times New Roman"/>
          <w:sz w:val="24"/>
          <w:szCs w:val="24"/>
        </w:rPr>
        <w:t xml:space="preserve"> che non </w:t>
      </w:r>
      <w:r w:rsidRPr="007534DF">
        <w:rPr>
          <w:rFonts w:ascii="Times New Roman" w:hAnsi="Times New Roman" w:cs="Times New Roman"/>
          <w:sz w:val="24"/>
          <w:szCs w:val="24"/>
        </w:rPr>
        <w:t xml:space="preserve">rientrano né nel concetto </w:t>
      </w:r>
      <w:r w:rsidR="00A6705C" w:rsidRPr="007534DF">
        <w:rPr>
          <w:rFonts w:ascii="Times New Roman" w:hAnsi="Times New Roman" w:cs="Times New Roman"/>
          <w:sz w:val="24"/>
          <w:szCs w:val="24"/>
        </w:rPr>
        <w:t xml:space="preserve">di delegati, </w:t>
      </w:r>
      <w:r w:rsidR="00092E36" w:rsidRPr="007534DF">
        <w:rPr>
          <w:rFonts w:ascii="Times New Roman" w:hAnsi="Times New Roman" w:cs="Times New Roman"/>
          <w:sz w:val="24"/>
          <w:szCs w:val="24"/>
        </w:rPr>
        <w:t xml:space="preserve">né </w:t>
      </w:r>
      <w:r w:rsidRPr="007534DF">
        <w:rPr>
          <w:rFonts w:ascii="Times New Roman" w:hAnsi="Times New Roman" w:cs="Times New Roman"/>
          <w:sz w:val="24"/>
          <w:szCs w:val="24"/>
        </w:rPr>
        <w:t xml:space="preserve">in quello </w:t>
      </w:r>
      <w:r w:rsidR="00092E36" w:rsidRPr="007534DF">
        <w:rPr>
          <w:rFonts w:ascii="Times New Roman" w:hAnsi="Times New Roman" w:cs="Times New Roman"/>
          <w:sz w:val="24"/>
          <w:szCs w:val="24"/>
        </w:rPr>
        <w:t>di coadiutori.</w:t>
      </w:r>
    </w:p>
    <w:p w:rsidR="00092E36" w:rsidRPr="007534DF" w:rsidRDefault="00092E36"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caps/>
          <w:sz w:val="24"/>
          <w:szCs w:val="24"/>
        </w:rPr>
        <w:t>è</w:t>
      </w:r>
      <w:r w:rsidRPr="007534DF">
        <w:rPr>
          <w:rFonts w:ascii="Times New Roman" w:hAnsi="Times New Roman" w:cs="Times New Roman"/>
          <w:sz w:val="24"/>
          <w:szCs w:val="24"/>
        </w:rPr>
        <w:t xml:space="preserve"> </w:t>
      </w:r>
      <w:r w:rsidR="007534DF">
        <w:rPr>
          <w:rFonts w:ascii="Times New Roman" w:hAnsi="Times New Roman" w:cs="Times New Roman"/>
          <w:sz w:val="24"/>
          <w:szCs w:val="24"/>
        </w:rPr>
        <w:t>quindi</w:t>
      </w:r>
      <w:r w:rsidRPr="007534DF">
        <w:rPr>
          <w:rFonts w:ascii="Times New Roman" w:hAnsi="Times New Roman" w:cs="Times New Roman"/>
          <w:sz w:val="24"/>
          <w:szCs w:val="24"/>
        </w:rPr>
        <w:t xml:space="preserve"> da ritenere che il novero dei professionisti o prestatori d</w:t>
      </w:r>
      <w:r w:rsidR="002971C8">
        <w:rPr>
          <w:rFonts w:ascii="Times New Roman" w:hAnsi="Times New Roman" w:cs="Times New Roman"/>
          <w:sz w:val="24"/>
          <w:szCs w:val="24"/>
        </w:rPr>
        <w:t>’</w:t>
      </w:r>
      <w:r w:rsidRPr="007534DF">
        <w:rPr>
          <w:rFonts w:ascii="Times New Roman" w:hAnsi="Times New Roman" w:cs="Times New Roman"/>
          <w:sz w:val="24"/>
          <w:szCs w:val="24"/>
        </w:rPr>
        <w:t>opera officiabili non sia un numero chiuso, e che vi possa rientrare invece qualunque esperto in arti o professioni o mestieri</w:t>
      </w:r>
      <w:r w:rsidR="004B76B2" w:rsidRPr="007534DF">
        <w:rPr>
          <w:rFonts w:ascii="Times New Roman" w:hAnsi="Times New Roman" w:cs="Times New Roman"/>
          <w:sz w:val="24"/>
          <w:szCs w:val="24"/>
        </w:rPr>
        <w:t xml:space="preserve"> (comprese le </w:t>
      </w:r>
      <w:r w:rsidR="00473BC3">
        <w:rPr>
          <w:rFonts w:ascii="Times New Roman" w:hAnsi="Times New Roman" w:cs="Times New Roman"/>
          <w:sz w:val="24"/>
          <w:szCs w:val="24"/>
        </w:rPr>
        <w:t>“</w:t>
      </w:r>
      <w:r w:rsidR="004B76B2" w:rsidRPr="007534DF">
        <w:rPr>
          <w:rFonts w:ascii="Times New Roman" w:hAnsi="Times New Roman" w:cs="Times New Roman"/>
          <w:sz w:val="24"/>
          <w:szCs w:val="24"/>
        </w:rPr>
        <w:t>società</w:t>
      </w:r>
      <w:r w:rsidR="00473BC3">
        <w:rPr>
          <w:rFonts w:ascii="Times New Roman" w:hAnsi="Times New Roman" w:cs="Times New Roman"/>
          <w:sz w:val="24"/>
          <w:szCs w:val="24"/>
        </w:rPr>
        <w:t>”</w:t>
      </w:r>
      <w:r w:rsidR="004B76B2" w:rsidRPr="007534DF">
        <w:rPr>
          <w:rFonts w:ascii="Times New Roman" w:hAnsi="Times New Roman" w:cs="Times New Roman"/>
          <w:sz w:val="24"/>
          <w:szCs w:val="24"/>
        </w:rPr>
        <w:t>)</w:t>
      </w:r>
      <w:r w:rsidRPr="007534DF">
        <w:rPr>
          <w:rFonts w:ascii="Times New Roman" w:hAnsi="Times New Roman" w:cs="Times New Roman"/>
          <w:sz w:val="24"/>
          <w:szCs w:val="24"/>
        </w:rPr>
        <w:t>, anche se non eretti in ordini o collegi.</w:t>
      </w:r>
    </w:p>
    <w:p w:rsidR="00173D73" w:rsidRPr="007534DF" w:rsidRDefault="00173D7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A titolo di completezza (e con rammarico) segnalo quanto fosse sorprendentemente più completo il Codice di commercio 1882, che, da un lato, </w:t>
      </w:r>
      <w:r w:rsidRPr="007534DF">
        <w:rPr>
          <w:rFonts w:ascii="Times New Roman" w:hAnsi="Times New Roman" w:cs="Times New Roman"/>
          <w:b/>
          <w:sz w:val="24"/>
          <w:szCs w:val="24"/>
        </w:rPr>
        <w:t>nell</w:t>
      </w:r>
      <w:r w:rsidR="002971C8">
        <w:rPr>
          <w:rFonts w:ascii="Times New Roman" w:hAnsi="Times New Roman" w:cs="Times New Roman"/>
          <w:b/>
          <w:sz w:val="24"/>
          <w:szCs w:val="24"/>
        </w:rPr>
        <w:t>’</w:t>
      </w:r>
      <w:r w:rsidRPr="007534DF">
        <w:rPr>
          <w:rFonts w:ascii="Times New Roman" w:hAnsi="Times New Roman" w:cs="Times New Roman"/>
          <w:b/>
          <w:sz w:val="24"/>
          <w:szCs w:val="24"/>
        </w:rPr>
        <w:t>art. 727</w:t>
      </w:r>
      <w:r w:rsidRPr="007534DF">
        <w:rPr>
          <w:rFonts w:ascii="Times New Roman" w:hAnsi="Times New Roman" w:cs="Times New Roman"/>
          <w:sz w:val="24"/>
          <w:szCs w:val="24"/>
        </w:rPr>
        <w:t xml:space="preserve"> prevedeva, al secondo comma, che il </w:t>
      </w:r>
      <w:r w:rsidRPr="007534DF">
        <w:rPr>
          <w:rFonts w:ascii="Times New Roman" w:hAnsi="Times New Roman" w:cs="Times New Roman"/>
          <w:b/>
          <w:sz w:val="24"/>
          <w:szCs w:val="24"/>
        </w:rPr>
        <w:t xml:space="preserve">giudice </w:t>
      </w:r>
      <w:r w:rsidRPr="007534DF">
        <w:rPr>
          <w:rFonts w:ascii="Times New Roman" w:hAnsi="Times New Roman" w:cs="Times New Roman"/>
          <w:sz w:val="24"/>
          <w:szCs w:val="24"/>
        </w:rPr>
        <w:t xml:space="preserve">delegato </w:t>
      </w:r>
      <w:r w:rsidR="00473BC3">
        <w:rPr>
          <w:rFonts w:ascii="Times New Roman" w:hAnsi="Times New Roman" w:cs="Times New Roman"/>
          <w:sz w:val="24"/>
          <w:szCs w:val="24"/>
        </w:rPr>
        <w:t>“</w:t>
      </w:r>
      <w:r w:rsidRPr="007534DF">
        <w:rPr>
          <w:rFonts w:ascii="Times New Roman" w:hAnsi="Times New Roman" w:cs="Times New Roman"/>
          <w:b/>
          <w:sz w:val="24"/>
          <w:szCs w:val="24"/>
        </w:rPr>
        <w:t>nomina</w:t>
      </w:r>
      <w:r w:rsidRPr="007534DF">
        <w:rPr>
          <w:rFonts w:ascii="Times New Roman" w:hAnsi="Times New Roman" w:cs="Times New Roman"/>
          <w:sz w:val="24"/>
          <w:szCs w:val="24"/>
        </w:rPr>
        <w:t>(</w:t>
      </w:r>
      <w:proofErr w:type="spellStart"/>
      <w:r w:rsidRPr="007534DF">
        <w:rPr>
          <w:rFonts w:ascii="Times New Roman" w:hAnsi="Times New Roman" w:cs="Times New Roman"/>
          <w:sz w:val="24"/>
          <w:szCs w:val="24"/>
        </w:rPr>
        <w:t>sse</w:t>
      </w:r>
      <w:proofErr w:type="spellEnd"/>
      <w:r w:rsidRPr="007534DF">
        <w:rPr>
          <w:rFonts w:ascii="Times New Roman" w:hAnsi="Times New Roman" w:cs="Times New Roman"/>
          <w:sz w:val="24"/>
          <w:szCs w:val="24"/>
        </w:rPr>
        <w:t xml:space="preserve">), a proposta del curatore, </w:t>
      </w:r>
      <w:r w:rsidRPr="007534DF">
        <w:rPr>
          <w:rFonts w:ascii="Times New Roman" w:hAnsi="Times New Roman" w:cs="Times New Roman"/>
          <w:b/>
          <w:sz w:val="24"/>
          <w:szCs w:val="24"/>
        </w:rPr>
        <w:t>gli avvocati, i procuratori, i notari, gli uscieri, i periti, i mediatori e i custodi,</w:t>
      </w:r>
      <w:r w:rsidRPr="007534DF">
        <w:rPr>
          <w:rFonts w:ascii="Times New Roman" w:hAnsi="Times New Roman" w:cs="Times New Roman"/>
          <w:sz w:val="24"/>
          <w:szCs w:val="24"/>
        </w:rPr>
        <w:t xml:space="preserve"> l</w:t>
      </w:r>
      <w:r w:rsidR="002971C8">
        <w:rPr>
          <w:rFonts w:ascii="Times New Roman" w:hAnsi="Times New Roman" w:cs="Times New Roman"/>
          <w:sz w:val="24"/>
          <w:szCs w:val="24"/>
        </w:rPr>
        <w:t>’</w:t>
      </w:r>
      <w:r w:rsidRPr="007534DF">
        <w:rPr>
          <w:rFonts w:ascii="Times New Roman" w:hAnsi="Times New Roman" w:cs="Times New Roman"/>
          <w:sz w:val="24"/>
          <w:szCs w:val="24"/>
        </w:rPr>
        <w:t>opera dei quali dev</w:t>
      </w:r>
      <w:r w:rsidR="002971C8">
        <w:rPr>
          <w:rFonts w:ascii="Times New Roman" w:hAnsi="Times New Roman" w:cs="Times New Roman"/>
          <w:sz w:val="24"/>
          <w:szCs w:val="24"/>
        </w:rPr>
        <w:t>’</w:t>
      </w:r>
      <w:r w:rsidRPr="007534DF">
        <w:rPr>
          <w:rFonts w:ascii="Times New Roman" w:hAnsi="Times New Roman" w:cs="Times New Roman"/>
          <w:sz w:val="24"/>
          <w:szCs w:val="24"/>
        </w:rPr>
        <w:t>essere impiegata per ciascun affare del fallimento</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w:t>
      </w:r>
      <w:r w:rsidR="007534DF">
        <w:rPr>
          <w:rFonts w:ascii="Times New Roman" w:hAnsi="Times New Roman" w:cs="Times New Roman"/>
          <w:sz w:val="24"/>
          <w:szCs w:val="24"/>
        </w:rPr>
        <w:t xml:space="preserve">e </w:t>
      </w:r>
      <w:r w:rsidR="00473BC3">
        <w:rPr>
          <w:rFonts w:ascii="Times New Roman" w:hAnsi="Times New Roman" w:cs="Times New Roman"/>
          <w:sz w:val="24"/>
          <w:szCs w:val="24"/>
        </w:rPr>
        <w:t>“</w:t>
      </w:r>
      <w:r w:rsidRPr="007534DF">
        <w:rPr>
          <w:rFonts w:ascii="Times New Roman" w:hAnsi="Times New Roman" w:cs="Times New Roman"/>
          <w:b/>
          <w:sz w:val="24"/>
          <w:szCs w:val="24"/>
        </w:rPr>
        <w:t>liquida</w:t>
      </w:r>
      <w:r w:rsidR="007534DF" w:rsidRPr="007534DF">
        <w:rPr>
          <w:rFonts w:ascii="Times New Roman" w:hAnsi="Times New Roman" w:cs="Times New Roman"/>
          <w:sz w:val="24"/>
          <w:szCs w:val="24"/>
        </w:rPr>
        <w:t>(</w:t>
      </w:r>
      <w:proofErr w:type="spellStart"/>
      <w:r w:rsidR="007534DF" w:rsidRPr="007534DF">
        <w:rPr>
          <w:rFonts w:ascii="Times New Roman" w:hAnsi="Times New Roman" w:cs="Times New Roman"/>
          <w:sz w:val="24"/>
          <w:szCs w:val="24"/>
        </w:rPr>
        <w:t>sse</w:t>
      </w:r>
      <w:proofErr w:type="spellEnd"/>
      <w:r w:rsidR="007534DF" w:rsidRPr="007534DF">
        <w:rPr>
          <w:rFonts w:ascii="Times New Roman" w:hAnsi="Times New Roman" w:cs="Times New Roman"/>
          <w:sz w:val="24"/>
          <w:szCs w:val="24"/>
        </w:rPr>
        <w:t>)</w:t>
      </w:r>
      <w:r w:rsidRPr="007534DF">
        <w:rPr>
          <w:rFonts w:ascii="Times New Roman" w:hAnsi="Times New Roman" w:cs="Times New Roman"/>
          <w:b/>
          <w:sz w:val="24"/>
          <w:szCs w:val="24"/>
        </w:rPr>
        <w:t xml:space="preserve"> le spese, i compensi e le indennità</w:t>
      </w:r>
      <w:r w:rsidRPr="007534DF">
        <w:rPr>
          <w:rFonts w:ascii="Times New Roman" w:hAnsi="Times New Roman" w:cs="Times New Roman"/>
          <w:sz w:val="24"/>
          <w:szCs w:val="24"/>
        </w:rPr>
        <w:t xml:space="preserve"> che devono ai suddetti pagarsi</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chiaramente enucleando tutte le più ricorrenti figure di collaboratori ed assoggettandole ad una medesima disciplina in punto di individuazione del titolare dei poteri di nomina (il giudice delegato, chiamato allo stesso compito anche </w:t>
      </w:r>
      <w:r w:rsidRPr="007534DF">
        <w:rPr>
          <w:rFonts w:ascii="Times New Roman" w:hAnsi="Times New Roman" w:cs="Times New Roman"/>
          <w:b/>
          <w:sz w:val="24"/>
          <w:szCs w:val="24"/>
        </w:rPr>
        <w:t>dall</w:t>
      </w:r>
      <w:r w:rsidR="002971C8">
        <w:rPr>
          <w:rFonts w:ascii="Times New Roman" w:hAnsi="Times New Roman" w:cs="Times New Roman"/>
          <w:b/>
          <w:sz w:val="24"/>
          <w:szCs w:val="24"/>
        </w:rPr>
        <w:t>’</w:t>
      </w:r>
      <w:r w:rsidRPr="007534DF">
        <w:rPr>
          <w:rFonts w:ascii="Times New Roman" w:hAnsi="Times New Roman" w:cs="Times New Roman"/>
          <w:b/>
          <w:sz w:val="24"/>
          <w:szCs w:val="24"/>
        </w:rPr>
        <w:t xml:space="preserve">art. </w:t>
      </w:r>
      <w:r w:rsidR="003E53D4" w:rsidRPr="007534DF">
        <w:rPr>
          <w:rFonts w:ascii="Times New Roman" w:hAnsi="Times New Roman" w:cs="Times New Roman"/>
          <w:b/>
          <w:sz w:val="24"/>
          <w:szCs w:val="24"/>
        </w:rPr>
        <w:t>200</w:t>
      </w:r>
      <w:r w:rsidR="003E53D4" w:rsidRPr="007534DF">
        <w:rPr>
          <w:rFonts w:ascii="Times New Roman" w:hAnsi="Times New Roman" w:cs="Times New Roman"/>
          <w:sz w:val="24"/>
          <w:szCs w:val="24"/>
        </w:rPr>
        <w:t xml:space="preserve"> per la nomina degli </w:t>
      </w:r>
      <w:r w:rsidR="003E53D4" w:rsidRPr="007534DF">
        <w:rPr>
          <w:rFonts w:ascii="Times New Roman" w:hAnsi="Times New Roman" w:cs="Times New Roman"/>
          <w:b/>
          <w:sz w:val="24"/>
          <w:szCs w:val="24"/>
        </w:rPr>
        <w:t>stimatori</w:t>
      </w:r>
      <w:r w:rsidR="003E53D4" w:rsidRPr="007534DF">
        <w:rPr>
          <w:rFonts w:ascii="Times New Roman" w:hAnsi="Times New Roman" w:cs="Times New Roman"/>
          <w:sz w:val="24"/>
          <w:szCs w:val="24"/>
        </w:rPr>
        <w:t xml:space="preserve">) </w:t>
      </w:r>
      <w:r w:rsidRPr="007534DF">
        <w:rPr>
          <w:rFonts w:ascii="Times New Roman" w:hAnsi="Times New Roman" w:cs="Times New Roman"/>
          <w:sz w:val="24"/>
          <w:szCs w:val="24"/>
        </w:rPr>
        <w:t>e di liquidazione dei compensi; e dall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altro, </w:t>
      </w:r>
      <w:r w:rsidRPr="007534DF">
        <w:rPr>
          <w:rFonts w:ascii="Times New Roman" w:hAnsi="Times New Roman" w:cs="Times New Roman"/>
          <w:b/>
          <w:sz w:val="24"/>
          <w:szCs w:val="24"/>
        </w:rPr>
        <w:t>nell</w:t>
      </w:r>
      <w:r w:rsidR="002971C8">
        <w:rPr>
          <w:rFonts w:ascii="Times New Roman" w:hAnsi="Times New Roman" w:cs="Times New Roman"/>
          <w:b/>
          <w:sz w:val="24"/>
          <w:szCs w:val="24"/>
        </w:rPr>
        <w:t>’</w:t>
      </w:r>
      <w:r w:rsidRPr="007534DF">
        <w:rPr>
          <w:rFonts w:ascii="Times New Roman" w:hAnsi="Times New Roman" w:cs="Times New Roman"/>
          <w:b/>
          <w:sz w:val="24"/>
          <w:szCs w:val="24"/>
        </w:rPr>
        <w:t xml:space="preserve">art. </w:t>
      </w:r>
      <w:r w:rsidR="003E53D4" w:rsidRPr="007534DF">
        <w:rPr>
          <w:rFonts w:ascii="Times New Roman" w:hAnsi="Times New Roman" w:cs="Times New Roman"/>
          <w:b/>
          <w:sz w:val="24"/>
          <w:szCs w:val="24"/>
        </w:rPr>
        <w:t>751</w:t>
      </w:r>
      <w:r w:rsidR="003E53D4" w:rsidRPr="007534DF">
        <w:rPr>
          <w:rFonts w:ascii="Times New Roman" w:hAnsi="Times New Roman" w:cs="Times New Roman"/>
          <w:sz w:val="24"/>
          <w:szCs w:val="24"/>
        </w:rPr>
        <w:t xml:space="preserve"> prevedeva che il curatore trattasse </w:t>
      </w:r>
      <w:r w:rsidR="00473BC3">
        <w:rPr>
          <w:rFonts w:ascii="Times New Roman" w:hAnsi="Times New Roman" w:cs="Times New Roman"/>
          <w:sz w:val="24"/>
          <w:szCs w:val="24"/>
        </w:rPr>
        <w:t>“</w:t>
      </w:r>
      <w:r w:rsidR="003E53D4" w:rsidRPr="007534DF">
        <w:rPr>
          <w:rFonts w:ascii="Times New Roman" w:hAnsi="Times New Roman" w:cs="Times New Roman"/>
          <w:b/>
          <w:sz w:val="24"/>
          <w:szCs w:val="24"/>
        </w:rPr>
        <w:t>personalmente</w:t>
      </w:r>
      <w:r w:rsidR="003E53D4" w:rsidRPr="007534DF">
        <w:rPr>
          <w:rFonts w:ascii="Times New Roman" w:hAnsi="Times New Roman" w:cs="Times New Roman"/>
          <w:sz w:val="24"/>
          <w:szCs w:val="24"/>
        </w:rPr>
        <w:t xml:space="preserve"> tutti gli affari del suo ufficio</w:t>
      </w:r>
      <w:r w:rsidR="00473BC3">
        <w:rPr>
          <w:rFonts w:ascii="Times New Roman" w:hAnsi="Times New Roman" w:cs="Times New Roman"/>
          <w:sz w:val="24"/>
          <w:szCs w:val="24"/>
        </w:rPr>
        <w:t>”</w:t>
      </w:r>
      <w:r w:rsidR="003E53D4" w:rsidRPr="007534DF">
        <w:rPr>
          <w:rFonts w:ascii="Times New Roman" w:hAnsi="Times New Roman" w:cs="Times New Roman"/>
          <w:sz w:val="24"/>
          <w:szCs w:val="24"/>
        </w:rPr>
        <w:t xml:space="preserve"> ove non fosse stato </w:t>
      </w:r>
      <w:r w:rsidR="00473BC3">
        <w:rPr>
          <w:rFonts w:ascii="Times New Roman" w:hAnsi="Times New Roman" w:cs="Times New Roman"/>
          <w:sz w:val="24"/>
          <w:szCs w:val="24"/>
        </w:rPr>
        <w:t>“</w:t>
      </w:r>
      <w:r w:rsidR="003E53D4" w:rsidRPr="007534DF">
        <w:rPr>
          <w:rFonts w:ascii="Times New Roman" w:hAnsi="Times New Roman" w:cs="Times New Roman"/>
          <w:sz w:val="24"/>
          <w:szCs w:val="24"/>
        </w:rPr>
        <w:t xml:space="preserve">autorizzato dal giudice delegato a farsi </w:t>
      </w:r>
      <w:r w:rsidR="003E53D4" w:rsidRPr="007534DF">
        <w:rPr>
          <w:rFonts w:ascii="Times New Roman" w:hAnsi="Times New Roman" w:cs="Times New Roman"/>
          <w:b/>
          <w:sz w:val="24"/>
          <w:szCs w:val="24"/>
        </w:rPr>
        <w:t>rappresentare</w:t>
      </w:r>
      <w:r w:rsidR="003E53D4" w:rsidRPr="007534DF">
        <w:rPr>
          <w:rFonts w:ascii="Times New Roman" w:hAnsi="Times New Roman" w:cs="Times New Roman"/>
          <w:sz w:val="24"/>
          <w:szCs w:val="24"/>
        </w:rPr>
        <w:t xml:space="preserve"> da altri, per singole operazioni, </w:t>
      </w:r>
      <w:r w:rsidR="003E53D4" w:rsidRPr="007534DF">
        <w:rPr>
          <w:rFonts w:ascii="Times New Roman" w:hAnsi="Times New Roman" w:cs="Times New Roman"/>
          <w:b/>
          <w:sz w:val="24"/>
          <w:szCs w:val="24"/>
        </w:rPr>
        <w:t>a sue spese</w:t>
      </w:r>
      <w:r w:rsidR="00473BC3">
        <w:rPr>
          <w:rFonts w:ascii="Times New Roman" w:hAnsi="Times New Roman" w:cs="Times New Roman"/>
          <w:sz w:val="24"/>
          <w:szCs w:val="24"/>
        </w:rPr>
        <w:t>”</w:t>
      </w:r>
      <w:r w:rsidR="003E53D4" w:rsidRPr="007534DF">
        <w:rPr>
          <w:rFonts w:ascii="Times New Roman" w:hAnsi="Times New Roman" w:cs="Times New Roman"/>
          <w:sz w:val="24"/>
          <w:szCs w:val="24"/>
        </w:rPr>
        <w:t xml:space="preserve">, anticipando così quel criterio di riduzione dei costi dei delegati poi nuovamente introdotto solo nel 2006, e soggiungendo che </w:t>
      </w:r>
      <w:r w:rsidR="00473BC3">
        <w:rPr>
          <w:rFonts w:ascii="Times New Roman" w:hAnsi="Times New Roman" w:cs="Times New Roman"/>
          <w:sz w:val="24"/>
          <w:szCs w:val="24"/>
        </w:rPr>
        <w:t>“</w:t>
      </w:r>
      <w:r w:rsidR="003E53D4" w:rsidRPr="007534DF">
        <w:rPr>
          <w:rFonts w:ascii="Times New Roman" w:hAnsi="Times New Roman" w:cs="Times New Roman"/>
          <w:sz w:val="24"/>
          <w:szCs w:val="24"/>
        </w:rPr>
        <w:t xml:space="preserve">Egli può inoltre essere autorizzato dal giudice delegato, sentita la delegazione dei creditori, ove circostanze particolari lo  richiedano, a farsi </w:t>
      </w:r>
      <w:r w:rsidR="003E53D4" w:rsidRPr="007534DF">
        <w:rPr>
          <w:rFonts w:ascii="Times New Roman" w:hAnsi="Times New Roman" w:cs="Times New Roman"/>
          <w:b/>
          <w:sz w:val="24"/>
          <w:szCs w:val="24"/>
        </w:rPr>
        <w:t>coadiuvare nell</w:t>
      </w:r>
      <w:r w:rsidR="002971C8">
        <w:rPr>
          <w:rFonts w:ascii="Times New Roman" w:hAnsi="Times New Roman" w:cs="Times New Roman"/>
          <w:b/>
          <w:sz w:val="24"/>
          <w:szCs w:val="24"/>
        </w:rPr>
        <w:t>’</w:t>
      </w:r>
      <w:r w:rsidR="003E53D4" w:rsidRPr="007534DF">
        <w:rPr>
          <w:rFonts w:ascii="Times New Roman" w:hAnsi="Times New Roman" w:cs="Times New Roman"/>
          <w:b/>
          <w:sz w:val="24"/>
          <w:szCs w:val="24"/>
        </w:rPr>
        <w:t>amministrazione</w:t>
      </w:r>
      <w:r w:rsidR="003E53D4" w:rsidRPr="007534DF">
        <w:rPr>
          <w:rFonts w:ascii="Times New Roman" w:hAnsi="Times New Roman" w:cs="Times New Roman"/>
          <w:sz w:val="24"/>
          <w:szCs w:val="24"/>
        </w:rPr>
        <w:t xml:space="preserve">, sotto la sua responsabilità, da una o più persone </w:t>
      </w:r>
      <w:r w:rsidR="003E53D4" w:rsidRPr="007534DF">
        <w:rPr>
          <w:rFonts w:ascii="Times New Roman" w:hAnsi="Times New Roman" w:cs="Times New Roman"/>
          <w:b/>
          <w:sz w:val="24"/>
          <w:szCs w:val="24"/>
        </w:rPr>
        <w:t>stipendiate</w:t>
      </w:r>
      <w:r w:rsidR="003E53D4" w:rsidRPr="007534DF">
        <w:rPr>
          <w:rFonts w:ascii="Times New Roman" w:hAnsi="Times New Roman" w:cs="Times New Roman"/>
          <w:sz w:val="24"/>
          <w:szCs w:val="24"/>
        </w:rPr>
        <w:t xml:space="preserve">. Può anche essere autorizzato ad impiegare il fallito per </w:t>
      </w:r>
      <w:r w:rsidR="003E53D4" w:rsidRPr="007534DF">
        <w:rPr>
          <w:rFonts w:ascii="Times New Roman" w:hAnsi="Times New Roman" w:cs="Times New Roman"/>
          <w:b/>
          <w:sz w:val="24"/>
          <w:szCs w:val="24"/>
        </w:rPr>
        <w:t>facilitare la sua amministrazione</w:t>
      </w:r>
      <w:r w:rsidR="003E53D4" w:rsidRPr="007534DF">
        <w:rPr>
          <w:rFonts w:ascii="Times New Roman" w:hAnsi="Times New Roman" w:cs="Times New Roman"/>
          <w:sz w:val="24"/>
          <w:szCs w:val="24"/>
        </w:rPr>
        <w:t xml:space="preserve">, e in tal caso </w:t>
      </w:r>
      <w:r w:rsidR="003E53D4" w:rsidRPr="007534DF">
        <w:rPr>
          <w:rFonts w:ascii="Times New Roman" w:hAnsi="Times New Roman" w:cs="Times New Roman"/>
          <w:b/>
          <w:sz w:val="24"/>
          <w:szCs w:val="24"/>
        </w:rPr>
        <w:t>le condizioni della prestazione d</w:t>
      </w:r>
      <w:r w:rsidR="002971C8">
        <w:rPr>
          <w:rFonts w:ascii="Times New Roman" w:hAnsi="Times New Roman" w:cs="Times New Roman"/>
          <w:b/>
          <w:sz w:val="24"/>
          <w:szCs w:val="24"/>
        </w:rPr>
        <w:t>’</w:t>
      </w:r>
      <w:r w:rsidR="003E53D4" w:rsidRPr="007534DF">
        <w:rPr>
          <w:rFonts w:ascii="Times New Roman" w:hAnsi="Times New Roman" w:cs="Times New Roman"/>
          <w:b/>
          <w:sz w:val="24"/>
          <w:szCs w:val="24"/>
        </w:rPr>
        <w:t>opera del fallito sono determinate dal giudice delegato</w:t>
      </w:r>
      <w:r w:rsidR="00473BC3">
        <w:rPr>
          <w:rFonts w:ascii="Times New Roman" w:hAnsi="Times New Roman" w:cs="Times New Roman"/>
          <w:sz w:val="24"/>
          <w:szCs w:val="24"/>
        </w:rPr>
        <w:t>”</w:t>
      </w:r>
      <w:r w:rsidR="003E53D4" w:rsidRPr="007534DF">
        <w:rPr>
          <w:rFonts w:ascii="Times New Roman" w:hAnsi="Times New Roman" w:cs="Times New Roman"/>
          <w:sz w:val="24"/>
          <w:szCs w:val="24"/>
        </w:rPr>
        <w:t xml:space="preserve">, dettando anche in tal caso una disciplina per </w:t>
      </w:r>
      <w:r w:rsidR="00FA592A" w:rsidRPr="007534DF">
        <w:rPr>
          <w:rFonts w:ascii="Times New Roman" w:hAnsi="Times New Roman" w:cs="Times New Roman"/>
          <w:sz w:val="24"/>
          <w:szCs w:val="24"/>
        </w:rPr>
        <w:t>la liquidazione de</w:t>
      </w:r>
      <w:r w:rsidR="003E53D4" w:rsidRPr="007534DF">
        <w:rPr>
          <w:rFonts w:ascii="Times New Roman" w:hAnsi="Times New Roman" w:cs="Times New Roman"/>
          <w:sz w:val="24"/>
          <w:szCs w:val="24"/>
        </w:rPr>
        <w:t>l compenso dei coadiutori simile a quella attuale .</w:t>
      </w:r>
    </w:p>
    <w:p w:rsidR="003E2AEA" w:rsidRPr="007534DF" w:rsidRDefault="003E53D4"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Riprendendo le fila del discorso, p</w:t>
      </w:r>
      <w:r w:rsidR="00092E36" w:rsidRPr="007534DF">
        <w:rPr>
          <w:rFonts w:ascii="Times New Roman" w:hAnsi="Times New Roman" w:cs="Times New Roman"/>
          <w:sz w:val="24"/>
          <w:szCs w:val="24"/>
        </w:rPr>
        <w:t xml:space="preserve">er </w:t>
      </w:r>
      <w:r w:rsidRPr="007534DF">
        <w:rPr>
          <w:rFonts w:ascii="Times New Roman" w:hAnsi="Times New Roman" w:cs="Times New Roman"/>
          <w:sz w:val="24"/>
          <w:szCs w:val="24"/>
        </w:rPr>
        <w:t xml:space="preserve">la </w:t>
      </w:r>
      <w:r w:rsidR="00092E36" w:rsidRPr="007534DF">
        <w:rPr>
          <w:rFonts w:ascii="Times New Roman" w:hAnsi="Times New Roman" w:cs="Times New Roman"/>
          <w:sz w:val="24"/>
          <w:szCs w:val="24"/>
        </w:rPr>
        <w:t xml:space="preserve">residuale categoria </w:t>
      </w:r>
      <w:r w:rsidRPr="007534DF">
        <w:rPr>
          <w:rFonts w:ascii="Times New Roman" w:hAnsi="Times New Roman" w:cs="Times New Roman"/>
          <w:sz w:val="24"/>
          <w:szCs w:val="24"/>
        </w:rPr>
        <w:t xml:space="preserve">dei professionisti/esperti </w:t>
      </w:r>
      <w:r w:rsidR="00092E36" w:rsidRPr="007534DF">
        <w:rPr>
          <w:rFonts w:ascii="Times New Roman" w:hAnsi="Times New Roman" w:cs="Times New Roman"/>
          <w:sz w:val="24"/>
          <w:szCs w:val="24"/>
        </w:rPr>
        <w:t>si pon</w:t>
      </w:r>
      <w:r w:rsidR="00E82C27" w:rsidRPr="007534DF">
        <w:rPr>
          <w:rFonts w:ascii="Times New Roman" w:hAnsi="Times New Roman" w:cs="Times New Roman"/>
          <w:sz w:val="24"/>
          <w:szCs w:val="24"/>
        </w:rPr>
        <w:t>gono</w:t>
      </w:r>
      <w:r w:rsidR="00092E36" w:rsidRPr="007534DF">
        <w:rPr>
          <w:rFonts w:ascii="Times New Roman" w:hAnsi="Times New Roman" w:cs="Times New Roman"/>
          <w:sz w:val="24"/>
          <w:szCs w:val="24"/>
        </w:rPr>
        <w:t xml:space="preserve"> </w:t>
      </w:r>
      <w:r w:rsidR="00E82C27" w:rsidRPr="007534DF">
        <w:rPr>
          <w:rFonts w:ascii="Times New Roman" w:hAnsi="Times New Roman" w:cs="Times New Roman"/>
          <w:sz w:val="24"/>
          <w:szCs w:val="24"/>
        </w:rPr>
        <w:t>due</w:t>
      </w:r>
      <w:r w:rsidR="00092E36" w:rsidRPr="007534DF">
        <w:rPr>
          <w:rFonts w:ascii="Times New Roman" w:hAnsi="Times New Roman" w:cs="Times New Roman"/>
          <w:sz w:val="24"/>
          <w:szCs w:val="24"/>
        </w:rPr>
        <w:t xml:space="preserve"> problem</w:t>
      </w:r>
      <w:r w:rsidR="00E82C27" w:rsidRPr="007534DF">
        <w:rPr>
          <w:rFonts w:ascii="Times New Roman" w:hAnsi="Times New Roman" w:cs="Times New Roman"/>
          <w:sz w:val="24"/>
          <w:szCs w:val="24"/>
        </w:rPr>
        <w:t>i che</w:t>
      </w:r>
      <w:r w:rsidR="004B76B2" w:rsidRPr="007534DF">
        <w:rPr>
          <w:rFonts w:ascii="Times New Roman" w:hAnsi="Times New Roman" w:cs="Times New Roman"/>
          <w:sz w:val="24"/>
          <w:szCs w:val="24"/>
        </w:rPr>
        <w:t>,</w:t>
      </w:r>
      <w:r w:rsidR="00E82C27" w:rsidRPr="007534DF">
        <w:rPr>
          <w:rFonts w:ascii="Times New Roman" w:hAnsi="Times New Roman" w:cs="Times New Roman"/>
          <w:sz w:val="24"/>
          <w:szCs w:val="24"/>
        </w:rPr>
        <w:t xml:space="preserve"> invece, per la diversa ipotesi di utilizzo d</w:t>
      </w:r>
      <w:r w:rsidR="00FA592A" w:rsidRPr="007534DF">
        <w:rPr>
          <w:rFonts w:ascii="Times New Roman" w:hAnsi="Times New Roman" w:cs="Times New Roman"/>
          <w:sz w:val="24"/>
          <w:szCs w:val="24"/>
        </w:rPr>
        <w:t>e</w:t>
      </w:r>
      <w:r w:rsidR="00E82C27" w:rsidRPr="007534DF">
        <w:rPr>
          <w:rFonts w:ascii="Times New Roman" w:hAnsi="Times New Roman" w:cs="Times New Roman"/>
          <w:sz w:val="24"/>
          <w:szCs w:val="24"/>
        </w:rPr>
        <w:t xml:space="preserve">i delegati e coadiutori, sono superati dalla disciplina </w:t>
      </w:r>
      <w:r w:rsidR="003E2AEA" w:rsidRPr="007534DF">
        <w:rPr>
          <w:rFonts w:ascii="Times New Roman" w:hAnsi="Times New Roman" w:cs="Times New Roman"/>
          <w:sz w:val="24"/>
          <w:szCs w:val="24"/>
        </w:rPr>
        <w:t xml:space="preserve">espressa </w:t>
      </w:r>
      <w:r w:rsidR="00E82C27" w:rsidRPr="007534DF">
        <w:rPr>
          <w:rFonts w:ascii="Times New Roman" w:hAnsi="Times New Roman" w:cs="Times New Roman"/>
          <w:sz w:val="24"/>
          <w:szCs w:val="24"/>
        </w:rPr>
        <w:t>apprestata dall</w:t>
      </w:r>
      <w:r w:rsidR="002971C8">
        <w:rPr>
          <w:rFonts w:ascii="Times New Roman" w:hAnsi="Times New Roman" w:cs="Times New Roman"/>
          <w:sz w:val="24"/>
          <w:szCs w:val="24"/>
        </w:rPr>
        <w:t>’</w:t>
      </w:r>
      <w:r w:rsidR="00E82C27" w:rsidRPr="007534DF">
        <w:rPr>
          <w:rFonts w:ascii="Times New Roman" w:hAnsi="Times New Roman" w:cs="Times New Roman"/>
          <w:sz w:val="24"/>
          <w:szCs w:val="24"/>
        </w:rPr>
        <w:t>art. 32.</w:t>
      </w:r>
      <w:r w:rsidR="004B76B2" w:rsidRPr="007534DF">
        <w:rPr>
          <w:rFonts w:ascii="Times New Roman" w:hAnsi="Times New Roman" w:cs="Times New Roman"/>
          <w:sz w:val="24"/>
          <w:szCs w:val="24"/>
        </w:rPr>
        <w:t xml:space="preserve"> </w:t>
      </w:r>
    </w:p>
    <w:p w:rsidR="00092E36" w:rsidRPr="007534DF" w:rsidRDefault="004B76B2"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Tali problemi attengono al</w:t>
      </w:r>
      <w:r w:rsidR="003E2AEA" w:rsidRPr="007534DF">
        <w:rPr>
          <w:rFonts w:ascii="Times New Roman" w:hAnsi="Times New Roman" w:cs="Times New Roman"/>
          <w:sz w:val="24"/>
          <w:szCs w:val="24"/>
        </w:rPr>
        <w:t>l</w:t>
      </w:r>
      <w:r w:rsidR="002971C8">
        <w:rPr>
          <w:rFonts w:ascii="Times New Roman" w:hAnsi="Times New Roman" w:cs="Times New Roman"/>
          <w:sz w:val="24"/>
          <w:szCs w:val="24"/>
        </w:rPr>
        <w:t>’</w:t>
      </w:r>
      <w:r w:rsidR="003E2AEA" w:rsidRPr="007534DF">
        <w:rPr>
          <w:rFonts w:ascii="Times New Roman" w:hAnsi="Times New Roman" w:cs="Times New Roman"/>
          <w:sz w:val="24"/>
          <w:szCs w:val="24"/>
        </w:rPr>
        <w:t>individuazione di chi abbia</w:t>
      </w:r>
      <w:r w:rsidR="003E53D4" w:rsidRPr="007534DF">
        <w:rPr>
          <w:rFonts w:ascii="Times New Roman" w:hAnsi="Times New Roman" w:cs="Times New Roman"/>
          <w:sz w:val="24"/>
          <w:szCs w:val="24"/>
        </w:rPr>
        <w:t>,</w:t>
      </w:r>
      <w:r w:rsidR="003E2AEA" w:rsidRPr="007534DF">
        <w:rPr>
          <w:rFonts w:ascii="Times New Roman" w:hAnsi="Times New Roman" w:cs="Times New Roman"/>
          <w:sz w:val="24"/>
          <w:szCs w:val="24"/>
        </w:rPr>
        <w:t xml:space="preserve"> da un lato</w:t>
      </w:r>
      <w:r w:rsidR="003E53D4" w:rsidRPr="007534DF">
        <w:rPr>
          <w:rFonts w:ascii="Times New Roman" w:hAnsi="Times New Roman" w:cs="Times New Roman"/>
          <w:sz w:val="24"/>
          <w:szCs w:val="24"/>
        </w:rPr>
        <w:t>,</w:t>
      </w:r>
      <w:r w:rsidR="003E2AEA" w:rsidRPr="007534DF">
        <w:rPr>
          <w:rFonts w:ascii="Times New Roman" w:hAnsi="Times New Roman" w:cs="Times New Roman"/>
          <w:sz w:val="24"/>
          <w:szCs w:val="24"/>
        </w:rPr>
        <w:t xml:space="preserve"> il</w:t>
      </w:r>
      <w:r w:rsidRPr="007534DF">
        <w:rPr>
          <w:rFonts w:ascii="Times New Roman" w:hAnsi="Times New Roman" w:cs="Times New Roman"/>
          <w:sz w:val="24"/>
          <w:szCs w:val="24"/>
        </w:rPr>
        <w:t xml:space="preserve"> potere </w:t>
      </w:r>
      <w:proofErr w:type="spellStart"/>
      <w:r w:rsidRPr="007534DF">
        <w:rPr>
          <w:rFonts w:ascii="Times New Roman" w:hAnsi="Times New Roman" w:cs="Times New Roman"/>
          <w:sz w:val="24"/>
          <w:szCs w:val="24"/>
        </w:rPr>
        <w:t>autorizzatorio</w:t>
      </w:r>
      <w:proofErr w:type="spellEnd"/>
      <w:r w:rsidRPr="007534DF">
        <w:rPr>
          <w:rFonts w:ascii="Times New Roman" w:hAnsi="Times New Roman" w:cs="Times New Roman"/>
          <w:sz w:val="24"/>
          <w:szCs w:val="24"/>
        </w:rPr>
        <w:t xml:space="preserve"> che sta alla base del potere di nomina, </w:t>
      </w:r>
      <w:r w:rsidR="003E53D4" w:rsidRPr="007534DF">
        <w:rPr>
          <w:rFonts w:ascii="Times New Roman" w:hAnsi="Times New Roman" w:cs="Times New Roman"/>
          <w:sz w:val="24"/>
          <w:szCs w:val="24"/>
        </w:rPr>
        <w:t xml:space="preserve">e, </w:t>
      </w:r>
      <w:r w:rsidR="003E2AEA" w:rsidRPr="007534DF">
        <w:rPr>
          <w:rFonts w:ascii="Times New Roman" w:hAnsi="Times New Roman" w:cs="Times New Roman"/>
          <w:sz w:val="24"/>
          <w:szCs w:val="24"/>
        </w:rPr>
        <w:t>dall</w:t>
      </w:r>
      <w:r w:rsidR="002971C8">
        <w:rPr>
          <w:rFonts w:ascii="Times New Roman" w:hAnsi="Times New Roman" w:cs="Times New Roman"/>
          <w:sz w:val="24"/>
          <w:szCs w:val="24"/>
        </w:rPr>
        <w:t>’</w:t>
      </w:r>
      <w:r w:rsidR="003E2AEA" w:rsidRPr="007534DF">
        <w:rPr>
          <w:rFonts w:ascii="Times New Roman" w:hAnsi="Times New Roman" w:cs="Times New Roman"/>
          <w:sz w:val="24"/>
          <w:szCs w:val="24"/>
        </w:rPr>
        <w:t>altro</w:t>
      </w:r>
      <w:r w:rsidR="003E53D4" w:rsidRPr="007534DF">
        <w:rPr>
          <w:rFonts w:ascii="Times New Roman" w:hAnsi="Times New Roman" w:cs="Times New Roman"/>
          <w:sz w:val="24"/>
          <w:szCs w:val="24"/>
        </w:rPr>
        <w:t>,</w:t>
      </w:r>
      <w:r w:rsidR="003E2AEA" w:rsidRPr="007534DF">
        <w:rPr>
          <w:rFonts w:ascii="Times New Roman" w:hAnsi="Times New Roman" w:cs="Times New Roman"/>
          <w:sz w:val="24"/>
          <w:szCs w:val="24"/>
        </w:rPr>
        <w:t xml:space="preserve"> </w:t>
      </w:r>
      <w:r w:rsidR="00FA592A" w:rsidRPr="007534DF">
        <w:rPr>
          <w:rFonts w:ascii="Times New Roman" w:hAnsi="Times New Roman" w:cs="Times New Roman"/>
          <w:sz w:val="24"/>
          <w:szCs w:val="24"/>
        </w:rPr>
        <w:t xml:space="preserve">di chi abbia </w:t>
      </w:r>
      <w:r w:rsidR="003E2AEA" w:rsidRPr="007534DF">
        <w:rPr>
          <w:rFonts w:ascii="Times New Roman" w:hAnsi="Times New Roman" w:cs="Times New Roman"/>
          <w:sz w:val="24"/>
          <w:szCs w:val="24"/>
        </w:rPr>
        <w:t>i</w:t>
      </w:r>
      <w:r w:rsidR="00A66F51" w:rsidRPr="007534DF">
        <w:rPr>
          <w:rFonts w:ascii="Times New Roman" w:hAnsi="Times New Roman" w:cs="Times New Roman"/>
          <w:sz w:val="24"/>
          <w:szCs w:val="24"/>
        </w:rPr>
        <w:t>l potere di liquidare i compensi.</w:t>
      </w:r>
    </w:p>
    <w:p w:rsidR="003E2AEA" w:rsidRPr="007534DF" w:rsidRDefault="003E2AEA" w:rsidP="007534DF">
      <w:pPr>
        <w:spacing w:after="0" w:line="240" w:lineRule="auto"/>
        <w:jc w:val="both"/>
        <w:rPr>
          <w:rFonts w:ascii="Times New Roman" w:hAnsi="Times New Roman" w:cs="Times New Roman"/>
          <w:sz w:val="24"/>
          <w:szCs w:val="24"/>
        </w:rPr>
      </w:pPr>
    </w:p>
    <w:p w:rsidR="00092E36" w:rsidRPr="007534DF" w:rsidRDefault="00A66F51"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art 32</w:t>
      </w:r>
      <w:r w:rsidR="00E82C27"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quanto al primo problema, </w:t>
      </w:r>
      <w:r w:rsidR="00E82C27" w:rsidRPr="007534DF">
        <w:rPr>
          <w:rFonts w:ascii="Times New Roman" w:hAnsi="Times New Roman" w:cs="Times New Roman"/>
          <w:sz w:val="24"/>
          <w:szCs w:val="24"/>
        </w:rPr>
        <w:t>rende chiaro che</w:t>
      </w:r>
      <w:r w:rsidR="003E2AEA" w:rsidRPr="007534DF">
        <w:rPr>
          <w:rFonts w:ascii="Times New Roman" w:hAnsi="Times New Roman" w:cs="Times New Roman"/>
          <w:sz w:val="24"/>
          <w:szCs w:val="24"/>
        </w:rPr>
        <w:t>,</w:t>
      </w:r>
      <w:r w:rsidR="00E82C27" w:rsidRPr="007534DF">
        <w:rPr>
          <w:rFonts w:ascii="Times New Roman" w:hAnsi="Times New Roman" w:cs="Times New Roman"/>
          <w:sz w:val="24"/>
          <w:szCs w:val="24"/>
        </w:rPr>
        <w:t xml:space="preserve"> per avvalersi di delegati e coadiutori</w:t>
      </w:r>
      <w:r w:rsidR="003E2AEA" w:rsidRPr="007534DF">
        <w:rPr>
          <w:rFonts w:ascii="Times New Roman" w:hAnsi="Times New Roman" w:cs="Times New Roman"/>
          <w:sz w:val="24"/>
          <w:szCs w:val="24"/>
        </w:rPr>
        <w:t>,</w:t>
      </w:r>
      <w:r w:rsidR="00E82C27" w:rsidRPr="007534DF">
        <w:rPr>
          <w:rFonts w:ascii="Times New Roman" w:hAnsi="Times New Roman" w:cs="Times New Roman"/>
          <w:sz w:val="24"/>
          <w:szCs w:val="24"/>
        </w:rPr>
        <w:t xml:space="preserve"> il curatore deve essere autorizzato </w:t>
      </w:r>
      <w:r w:rsidR="003E2AEA" w:rsidRPr="007534DF">
        <w:rPr>
          <w:rFonts w:ascii="Times New Roman" w:hAnsi="Times New Roman" w:cs="Times New Roman"/>
          <w:sz w:val="24"/>
          <w:szCs w:val="24"/>
        </w:rPr>
        <w:t xml:space="preserve">- previamente - </w:t>
      </w:r>
      <w:r w:rsidR="00E82C27" w:rsidRPr="007534DF">
        <w:rPr>
          <w:rFonts w:ascii="Times New Roman" w:hAnsi="Times New Roman" w:cs="Times New Roman"/>
          <w:sz w:val="24"/>
          <w:szCs w:val="24"/>
        </w:rPr>
        <w:t xml:space="preserve">dal </w:t>
      </w:r>
      <w:r w:rsidR="008F37DE" w:rsidRPr="007534DF">
        <w:rPr>
          <w:rFonts w:ascii="Times New Roman" w:hAnsi="Times New Roman" w:cs="Times New Roman"/>
          <w:sz w:val="24"/>
          <w:szCs w:val="24"/>
        </w:rPr>
        <w:t>comitato</w:t>
      </w:r>
      <w:r w:rsidR="003E2AEA" w:rsidRPr="007534DF">
        <w:rPr>
          <w:rFonts w:ascii="Times New Roman" w:hAnsi="Times New Roman" w:cs="Times New Roman"/>
          <w:sz w:val="24"/>
          <w:szCs w:val="24"/>
        </w:rPr>
        <w:t xml:space="preserve"> </w:t>
      </w:r>
      <w:r w:rsidR="00E82C27" w:rsidRPr="007534DF">
        <w:rPr>
          <w:rFonts w:ascii="Times New Roman" w:hAnsi="Times New Roman" w:cs="Times New Roman"/>
          <w:sz w:val="24"/>
          <w:szCs w:val="24"/>
        </w:rPr>
        <w:t>dei creditori</w:t>
      </w:r>
      <w:r w:rsidRPr="007534DF">
        <w:rPr>
          <w:rFonts w:ascii="Times New Roman" w:hAnsi="Times New Roman" w:cs="Times New Roman"/>
          <w:sz w:val="24"/>
          <w:szCs w:val="24"/>
        </w:rPr>
        <w:t xml:space="preserve"> (anche se non è escluso un potere </w:t>
      </w:r>
      <w:proofErr w:type="spellStart"/>
      <w:r w:rsidRPr="007534DF">
        <w:rPr>
          <w:rFonts w:ascii="Times New Roman" w:hAnsi="Times New Roman" w:cs="Times New Roman"/>
          <w:sz w:val="24"/>
          <w:szCs w:val="24"/>
        </w:rPr>
        <w:t>autorizzatorio</w:t>
      </w:r>
      <w:proofErr w:type="spellEnd"/>
      <w:r w:rsidRPr="007534DF">
        <w:rPr>
          <w:rFonts w:ascii="Times New Roman" w:hAnsi="Times New Roman" w:cs="Times New Roman"/>
          <w:sz w:val="24"/>
          <w:szCs w:val="24"/>
        </w:rPr>
        <w:t xml:space="preserve"> postumo, ossia un potere di </w:t>
      </w:r>
      <w:r w:rsidRPr="007534DF">
        <w:rPr>
          <w:rFonts w:ascii="Times New Roman" w:hAnsi="Times New Roman" w:cs="Times New Roman"/>
          <w:b/>
          <w:sz w:val="24"/>
          <w:szCs w:val="24"/>
        </w:rPr>
        <w:t>ratifica</w:t>
      </w:r>
      <w:r w:rsidRPr="007534DF">
        <w:rPr>
          <w:rFonts w:ascii="Times New Roman" w:hAnsi="Times New Roman" w:cs="Times New Roman"/>
          <w:sz w:val="24"/>
          <w:szCs w:val="24"/>
        </w:rPr>
        <w:t xml:space="preserve">, </w:t>
      </w:r>
      <w:proofErr w:type="spellStart"/>
      <w:r w:rsidRPr="007534DF">
        <w:rPr>
          <w:rFonts w:ascii="Times New Roman" w:hAnsi="Times New Roman" w:cs="Times New Roman"/>
          <w:sz w:val="24"/>
          <w:szCs w:val="24"/>
        </w:rPr>
        <w:t>allorchè</w:t>
      </w:r>
      <w:proofErr w:type="spellEnd"/>
      <w:r w:rsidR="00FA592A" w:rsidRPr="007534DF">
        <w:rPr>
          <w:rFonts w:ascii="Times New Roman" w:hAnsi="Times New Roman" w:cs="Times New Roman"/>
          <w:sz w:val="24"/>
          <w:szCs w:val="24"/>
        </w:rPr>
        <w:t xml:space="preserve">, </w:t>
      </w:r>
      <w:r w:rsidRPr="007534DF">
        <w:rPr>
          <w:rFonts w:ascii="Times New Roman" w:hAnsi="Times New Roman" w:cs="Times New Roman"/>
          <w:sz w:val="24"/>
          <w:szCs w:val="24"/>
        </w:rPr>
        <w:t>per le più diverse ragioni giustificative e di urgenza</w:t>
      </w:r>
      <w:r w:rsidR="00FA592A" w:rsidRPr="007534DF">
        <w:rPr>
          <w:rFonts w:ascii="Times New Roman" w:hAnsi="Times New Roman" w:cs="Times New Roman"/>
          <w:sz w:val="24"/>
          <w:szCs w:val="24"/>
        </w:rPr>
        <w:t>,</w:t>
      </w:r>
      <w:r w:rsidRPr="007534DF">
        <w:rPr>
          <w:rFonts w:ascii="Times New Roman" w:hAnsi="Times New Roman" w:cs="Times New Roman"/>
          <w:sz w:val="24"/>
          <w:szCs w:val="24"/>
        </w:rPr>
        <w:t xml:space="preserve"> il curatore non abbia potuto rivolge</w:t>
      </w:r>
      <w:r w:rsidR="003E2AEA" w:rsidRPr="007534DF">
        <w:rPr>
          <w:rFonts w:ascii="Times New Roman" w:hAnsi="Times New Roman" w:cs="Times New Roman"/>
          <w:sz w:val="24"/>
          <w:szCs w:val="24"/>
        </w:rPr>
        <w:t xml:space="preserve">rsi </w:t>
      </w:r>
      <w:r w:rsidRPr="007534DF">
        <w:rPr>
          <w:rFonts w:ascii="Times New Roman" w:hAnsi="Times New Roman" w:cs="Times New Roman"/>
          <w:sz w:val="24"/>
          <w:szCs w:val="24"/>
        </w:rPr>
        <w:t xml:space="preserve">previamente al </w:t>
      </w:r>
      <w:r w:rsidR="008F37DE" w:rsidRPr="007534DF">
        <w:rPr>
          <w:rFonts w:ascii="Times New Roman" w:hAnsi="Times New Roman" w:cs="Times New Roman"/>
          <w:sz w:val="24"/>
          <w:szCs w:val="24"/>
        </w:rPr>
        <w:t>comitato</w:t>
      </w:r>
      <w:r w:rsidRPr="007534DF">
        <w:rPr>
          <w:rFonts w:ascii="Times New Roman" w:hAnsi="Times New Roman" w:cs="Times New Roman"/>
          <w:sz w:val="24"/>
          <w:szCs w:val="24"/>
        </w:rPr>
        <w:t>)</w:t>
      </w:r>
      <w:r w:rsidR="00E82C27" w:rsidRPr="007534DF">
        <w:rPr>
          <w:rFonts w:ascii="Times New Roman" w:hAnsi="Times New Roman" w:cs="Times New Roman"/>
          <w:sz w:val="24"/>
          <w:szCs w:val="24"/>
        </w:rPr>
        <w:t>.</w:t>
      </w:r>
    </w:p>
    <w:p w:rsidR="00E82C27" w:rsidRPr="007534DF" w:rsidRDefault="00E82C27"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Si badi</w:t>
      </w:r>
      <w:r w:rsidR="00FA592A" w:rsidRPr="007534DF">
        <w:rPr>
          <w:rFonts w:ascii="Times New Roman" w:hAnsi="Times New Roman" w:cs="Times New Roman"/>
          <w:sz w:val="24"/>
          <w:szCs w:val="24"/>
        </w:rPr>
        <w:t>:</w:t>
      </w:r>
      <w:r w:rsidRPr="007534DF">
        <w:rPr>
          <w:rFonts w:ascii="Times New Roman" w:hAnsi="Times New Roman" w:cs="Times New Roman"/>
          <w:sz w:val="24"/>
          <w:szCs w:val="24"/>
        </w:rPr>
        <w:t xml:space="preserve"> la norma non disciplina affatto espressamente il </w:t>
      </w:r>
      <w:r w:rsidRPr="007534DF">
        <w:rPr>
          <w:rFonts w:ascii="Times New Roman" w:hAnsi="Times New Roman" w:cs="Times New Roman"/>
          <w:b/>
          <w:sz w:val="24"/>
          <w:szCs w:val="24"/>
        </w:rPr>
        <w:t>potere di nomina</w:t>
      </w:r>
      <w:r w:rsidRPr="007534DF">
        <w:rPr>
          <w:rFonts w:ascii="Times New Roman" w:hAnsi="Times New Roman" w:cs="Times New Roman"/>
          <w:sz w:val="24"/>
          <w:szCs w:val="24"/>
        </w:rPr>
        <w:t xml:space="preserve">, da intendersi </w:t>
      </w:r>
      <w:r w:rsidR="003E2AEA" w:rsidRPr="007534DF">
        <w:rPr>
          <w:rFonts w:ascii="Times New Roman" w:hAnsi="Times New Roman" w:cs="Times New Roman"/>
          <w:sz w:val="24"/>
          <w:szCs w:val="24"/>
        </w:rPr>
        <w:t xml:space="preserve">propriamente </w:t>
      </w:r>
      <w:r w:rsidRPr="007534DF">
        <w:rPr>
          <w:rFonts w:ascii="Times New Roman" w:hAnsi="Times New Roman" w:cs="Times New Roman"/>
          <w:sz w:val="24"/>
          <w:szCs w:val="24"/>
        </w:rPr>
        <w:t xml:space="preserve">come il potere </w:t>
      </w:r>
      <w:r w:rsidR="003E2AEA" w:rsidRPr="007534DF">
        <w:rPr>
          <w:rFonts w:ascii="Times New Roman" w:hAnsi="Times New Roman" w:cs="Times New Roman"/>
          <w:sz w:val="24"/>
          <w:szCs w:val="24"/>
        </w:rPr>
        <w:t>–</w:t>
      </w:r>
      <w:r w:rsidR="007255E6">
        <w:rPr>
          <w:rFonts w:ascii="Times New Roman" w:hAnsi="Times New Roman" w:cs="Times New Roman"/>
          <w:sz w:val="24"/>
          <w:szCs w:val="24"/>
        </w:rPr>
        <w:t xml:space="preserve"> concettualmente </w:t>
      </w:r>
      <w:r w:rsidRPr="007534DF">
        <w:rPr>
          <w:rFonts w:ascii="Times New Roman" w:hAnsi="Times New Roman" w:cs="Times New Roman"/>
          <w:sz w:val="24"/>
          <w:szCs w:val="24"/>
        </w:rPr>
        <w:t xml:space="preserve">distinto ed autonomo - di </w:t>
      </w:r>
      <w:r w:rsidRPr="007534DF">
        <w:rPr>
          <w:rFonts w:ascii="Times New Roman" w:hAnsi="Times New Roman" w:cs="Times New Roman"/>
          <w:b/>
          <w:sz w:val="24"/>
          <w:szCs w:val="24"/>
        </w:rPr>
        <w:t>individua</w:t>
      </w:r>
      <w:r w:rsidR="00A6705C" w:rsidRPr="007534DF">
        <w:rPr>
          <w:rFonts w:ascii="Times New Roman" w:hAnsi="Times New Roman" w:cs="Times New Roman"/>
          <w:b/>
          <w:sz w:val="24"/>
          <w:szCs w:val="24"/>
        </w:rPr>
        <w:t xml:space="preserve">zione del </w:t>
      </w:r>
      <w:r w:rsidRPr="007534DF">
        <w:rPr>
          <w:rFonts w:ascii="Times New Roman" w:hAnsi="Times New Roman" w:cs="Times New Roman"/>
          <w:b/>
          <w:sz w:val="24"/>
          <w:szCs w:val="24"/>
        </w:rPr>
        <w:t>singolo soggetto</w:t>
      </w:r>
      <w:r w:rsidRPr="007534DF">
        <w:rPr>
          <w:rFonts w:ascii="Times New Roman" w:hAnsi="Times New Roman" w:cs="Times New Roman"/>
          <w:sz w:val="24"/>
          <w:szCs w:val="24"/>
        </w:rPr>
        <w:t xml:space="preserve"> che dovrà svolgere l</w:t>
      </w:r>
      <w:r w:rsidR="002971C8">
        <w:rPr>
          <w:rFonts w:ascii="Times New Roman" w:hAnsi="Times New Roman" w:cs="Times New Roman"/>
          <w:sz w:val="24"/>
          <w:szCs w:val="24"/>
        </w:rPr>
        <w:t>’</w:t>
      </w:r>
      <w:r w:rsidRPr="007534DF">
        <w:rPr>
          <w:rFonts w:ascii="Times New Roman" w:hAnsi="Times New Roman" w:cs="Times New Roman"/>
          <w:sz w:val="24"/>
          <w:szCs w:val="24"/>
        </w:rPr>
        <w:t>attività di delegato o coadiutore</w:t>
      </w:r>
      <w:r w:rsidR="003E2AEA" w:rsidRPr="007534DF">
        <w:rPr>
          <w:rFonts w:ascii="Times New Roman" w:hAnsi="Times New Roman" w:cs="Times New Roman"/>
          <w:sz w:val="24"/>
          <w:szCs w:val="24"/>
        </w:rPr>
        <w:t xml:space="preserve">, e a cui verrà dunque in concreto </w:t>
      </w:r>
      <w:r w:rsidR="003E2AEA" w:rsidRPr="007534DF">
        <w:rPr>
          <w:rFonts w:ascii="Times New Roman" w:hAnsi="Times New Roman" w:cs="Times New Roman"/>
          <w:b/>
          <w:sz w:val="24"/>
          <w:szCs w:val="24"/>
        </w:rPr>
        <w:t>conferito l</w:t>
      </w:r>
      <w:r w:rsidR="002971C8">
        <w:rPr>
          <w:rFonts w:ascii="Times New Roman" w:hAnsi="Times New Roman" w:cs="Times New Roman"/>
          <w:b/>
          <w:sz w:val="24"/>
          <w:szCs w:val="24"/>
        </w:rPr>
        <w:t>’</w:t>
      </w:r>
      <w:r w:rsidR="003E2AEA" w:rsidRPr="007534DF">
        <w:rPr>
          <w:rFonts w:ascii="Times New Roman" w:hAnsi="Times New Roman" w:cs="Times New Roman"/>
          <w:b/>
          <w:sz w:val="24"/>
          <w:szCs w:val="24"/>
        </w:rPr>
        <w:t>incarico</w:t>
      </w:r>
      <w:r w:rsidRPr="007534DF">
        <w:rPr>
          <w:rFonts w:ascii="Times New Roman" w:hAnsi="Times New Roman" w:cs="Times New Roman"/>
          <w:sz w:val="24"/>
          <w:szCs w:val="24"/>
        </w:rPr>
        <w:t>.</w:t>
      </w:r>
    </w:p>
    <w:p w:rsidR="00E82C27" w:rsidRPr="007534DF" w:rsidRDefault="00E82C27"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Quando l</w:t>
      </w:r>
      <w:r w:rsidR="002971C8">
        <w:rPr>
          <w:rFonts w:ascii="Times New Roman" w:hAnsi="Times New Roman" w:cs="Times New Roman"/>
          <w:sz w:val="24"/>
          <w:szCs w:val="24"/>
        </w:rPr>
        <w:t>’</w:t>
      </w:r>
      <w:r w:rsidRPr="007534DF">
        <w:rPr>
          <w:rFonts w:ascii="Times New Roman" w:hAnsi="Times New Roman" w:cs="Times New Roman"/>
          <w:sz w:val="24"/>
          <w:szCs w:val="24"/>
        </w:rPr>
        <w:t>art. 32 afferma</w:t>
      </w:r>
      <w:r w:rsidR="007255E6">
        <w:rPr>
          <w:rFonts w:ascii="Times New Roman" w:hAnsi="Times New Roman" w:cs="Times New Roman"/>
          <w:sz w:val="24"/>
          <w:szCs w:val="24"/>
        </w:rPr>
        <w:t>,</w:t>
      </w:r>
      <w:r w:rsidRPr="007534DF">
        <w:rPr>
          <w:rFonts w:ascii="Times New Roman" w:hAnsi="Times New Roman" w:cs="Times New Roman"/>
          <w:sz w:val="24"/>
          <w:szCs w:val="24"/>
        </w:rPr>
        <w:t xml:space="preserve"> </w:t>
      </w:r>
      <w:r w:rsidR="00A6705C" w:rsidRPr="007534DF">
        <w:rPr>
          <w:rFonts w:ascii="Times New Roman" w:hAnsi="Times New Roman" w:cs="Times New Roman"/>
          <w:sz w:val="24"/>
          <w:szCs w:val="24"/>
        </w:rPr>
        <w:t>al primo comma</w:t>
      </w:r>
      <w:r w:rsidR="007255E6">
        <w:rPr>
          <w:rFonts w:ascii="Times New Roman" w:hAnsi="Times New Roman" w:cs="Times New Roman"/>
          <w:sz w:val="24"/>
          <w:szCs w:val="24"/>
        </w:rPr>
        <w:t>,</w:t>
      </w:r>
      <w:r w:rsidR="00A6705C"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che il curatore </w:t>
      </w:r>
      <w:r w:rsidR="00473BC3">
        <w:rPr>
          <w:rFonts w:ascii="Times New Roman" w:hAnsi="Times New Roman" w:cs="Times New Roman"/>
          <w:sz w:val="24"/>
          <w:szCs w:val="24"/>
        </w:rPr>
        <w:t>“</w:t>
      </w:r>
      <w:r w:rsidRPr="007534DF">
        <w:rPr>
          <w:rFonts w:ascii="Times New Roman" w:hAnsi="Times New Roman" w:cs="Times New Roman"/>
          <w:sz w:val="24"/>
          <w:szCs w:val="24"/>
        </w:rPr>
        <w:t>può delegare ad altri specifiche operazioni</w:t>
      </w:r>
      <w:r w:rsidR="00473BC3">
        <w:rPr>
          <w:rFonts w:ascii="Times New Roman" w:hAnsi="Times New Roman" w:cs="Times New Roman"/>
          <w:sz w:val="24"/>
          <w:szCs w:val="24"/>
        </w:rPr>
        <w:t>”</w:t>
      </w:r>
      <w:r w:rsidRPr="007534DF">
        <w:rPr>
          <w:rFonts w:ascii="Times New Roman" w:hAnsi="Times New Roman" w:cs="Times New Roman"/>
          <w:sz w:val="24"/>
          <w:szCs w:val="24"/>
        </w:rPr>
        <w:t>, o</w:t>
      </w:r>
      <w:r w:rsidR="007255E6">
        <w:rPr>
          <w:rFonts w:ascii="Times New Roman" w:hAnsi="Times New Roman" w:cs="Times New Roman"/>
          <w:sz w:val="24"/>
          <w:szCs w:val="24"/>
        </w:rPr>
        <w:t>,</w:t>
      </w:r>
      <w:r w:rsidRPr="007534DF">
        <w:rPr>
          <w:rFonts w:ascii="Times New Roman" w:hAnsi="Times New Roman" w:cs="Times New Roman"/>
          <w:sz w:val="24"/>
          <w:szCs w:val="24"/>
        </w:rPr>
        <w:t xml:space="preserve"> </w:t>
      </w:r>
      <w:r w:rsidR="00A6705C" w:rsidRPr="007534DF">
        <w:rPr>
          <w:rFonts w:ascii="Times New Roman" w:hAnsi="Times New Roman" w:cs="Times New Roman"/>
          <w:sz w:val="24"/>
          <w:szCs w:val="24"/>
        </w:rPr>
        <w:t>al secondo comma</w:t>
      </w:r>
      <w:r w:rsidR="007255E6">
        <w:rPr>
          <w:rFonts w:ascii="Times New Roman" w:hAnsi="Times New Roman" w:cs="Times New Roman"/>
          <w:sz w:val="24"/>
          <w:szCs w:val="24"/>
        </w:rPr>
        <w:t>,</w:t>
      </w:r>
      <w:r w:rsidR="00A6705C"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che </w:t>
      </w:r>
      <w:r w:rsidR="003E2AEA" w:rsidRPr="007534DF">
        <w:rPr>
          <w:rFonts w:ascii="Times New Roman" w:hAnsi="Times New Roman" w:cs="Times New Roman"/>
          <w:sz w:val="24"/>
          <w:szCs w:val="24"/>
        </w:rPr>
        <w:t xml:space="preserve">egli </w:t>
      </w:r>
      <w:r w:rsidRPr="007534DF">
        <w:rPr>
          <w:rFonts w:ascii="Times New Roman" w:hAnsi="Times New Roman" w:cs="Times New Roman"/>
          <w:sz w:val="24"/>
          <w:szCs w:val="24"/>
        </w:rPr>
        <w:t xml:space="preserve">può farsi </w:t>
      </w:r>
      <w:r w:rsidR="00473BC3">
        <w:rPr>
          <w:rFonts w:ascii="Times New Roman" w:hAnsi="Times New Roman" w:cs="Times New Roman"/>
          <w:sz w:val="24"/>
          <w:szCs w:val="24"/>
        </w:rPr>
        <w:t>“</w:t>
      </w:r>
      <w:r w:rsidRPr="007534DF">
        <w:rPr>
          <w:rFonts w:ascii="Times New Roman" w:hAnsi="Times New Roman" w:cs="Times New Roman"/>
          <w:sz w:val="24"/>
          <w:szCs w:val="24"/>
        </w:rPr>
        <w:t>coadiuvare da tecnici o altre persone retribuite</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non attribuisce </w:t>
      </w:r>
      <w:r w:rsidRPr="007534DF">
        <w:rPr>
          <w:rFonts w:ascii="Times New Roman" w:hAnsi="Times New Roman" w:cs="Times New Roman"/>
          <w:sz w:val="24"/>
          <w:szCs w:val="24"/>
        </w:rPr>
        <w:lastRenderedPageBreak/>
        <w:t xml:space="preserve">specificamente al curatore il potere di individuare chi svolgerà </w:t>
      </w:r>
      <w:r w:rsidR="00A6705C" w:rsidRPr="007534DF">
        <w:rPr>
          <w:rFonts w:ascii="Times New Roman" w:hAnsi="Times New Roman" w:cs="Times New Roman"/>
          <w:sz w:val="24"/>
          <w:szCs w:val="24"/>
        </w:rPr>
        <w:t xml:space="preserve">le </w:t>
      </w:r>
      <w:r w:rsidRPr="007534DF">
        <w:rPr>
          <w:rFonts w:ascii="Times New Roman" w:hAnsi="Times New Roman" w:cs="Times New Roman"/>
          <w:sz w:val="24"/>
          <w:szCs w:val="24"/>
        </w:rPr>
        <w:t>specifiche operazioni o</w:t>
      </w:r>
      <w:r w:rsidR="007255E6">
        <w:rPr>
          <w:rFonts w:ascii="Times New Roman" w:hAnsi="Times New Roman" w:cs="Times New Roman"/>
          <w:sz w:val="24"/>
          <w:szCs w:val="24"/>
        </w:rPr>
        <w:t xml:space="preserve"> chi in qualità di</w:t>
      </w:r>
      <w:r w:rsidRPr="007534DF">
        <w:rPr>
          <w:rFonts w:ascii="Times New Roman" w:hAnsi="Times New Roman" w:cs="Times New Roman"/>
          <w:sz w:val="24"/>
          <w:szCs w:val="24"/>
        </w:rPr>
        <w:t xml:space="preserve"> tecnico potrà coadiuvarlo, ma è opinione comune, </w:t>
      </w:r>
      <w:r w:rsidR="00BB1C91" w:rsidRPr="007534DF">
        <w:rPr>
          <w:rFonts w:ascii="Times New Roman" w:hAnsi="Times New Roman" w:cs="Times New Roman"/>
          <w:sz w:val="24"/>
          <w:szCs w:val="24"/>
        </w:rPr>
        <w:t xml:space="preserve">del tutto </w:t>
      </w:r>
      <w:r w:rsidRPr="007534DF">
        <w:rPr>
          <w:rFonts w:ascii="Times New Roman" w:hAnsi="Times New Roman" w:cs="Times New Roman"/>
          <w:sz w:val="24"/>
          <w:szCs w:val="24"/>
        </w:rPr>
        <w:t>ragionevole</w:t>
      </w:r>
      <w:r w:rsidR="00A66F51" w:rsidRPr="007534DF">
        <w:rPr>
          <w:rFonts w:ascii="Times New Roman" w:hAnsi="Times New Roman" w:cs="Times New Roman"/>
          <w:sz w:val="24"/>
          <w:szCs w:val="24"/>
        </w:rPr>
        <w:t xml:space="preserve"> a mio parere</w:t>
      </w:r>
      <w:r w:rsidRPr="007534DF">
        <w:rPr>
          <w:rFonts w:ascii="Times New Roman" w:hAnsi="Times New Roman" w:cs="Times New Roman"/>
          <w:sz w:val="24"/>
          <w:szCs w:val="24"/>
        </w:rPr>
        <w:t xml:space="preserve">, che per implicito la norma intenda </w:t>
      </w:r>
      <w:r w:rsidR="003E53D4" w:rsidRPr="007534DF">
        <w:rPr>
          <w:rFonts w:ascii="Times New Roman" w:hAnsi="Times New Roman" w:cs="Times New Roman"/>
          <w:sz w:val="24"/>
          <w:szCs w:val="24"/>
        </w:rPr>
        <w:t xml:space="preserve">(e il legislatore intendesse) </w:t>
      </w:r>
      <w:r w:rsidRPr="007534DF">
        <w:rPr>
          <w:rFonts w:ascii="Times New Roman" w:hAnsi="Times New Roman" w:cs="Times New Roman"/>
          <w:sz w:val="24"/>
          <w:szCs w:val="24"/>
        </w:rPr>
        <w:t>attribuirgli proprio tale potere.</w:t>
      </w:r>
    </w:p>
    <w:p w:rsidR="00173D73" w:rsidRPr="007534DF" w:rsidRDefault="003E2AEA"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Un</w:t>
      </w:r>
      <w:r w:rsidR="00E82C27" w:rsidRPr="007534DF">
        <w:rPr>
          <w:rFonts w:ascii="Times New Roman" w:hAnsi="Times New Roman" w:cs="Times New Roman"/>
          <w:sz w:val="24"/>
          <w:szCs w:val="24"/>
        </w:rPr>
        <w:t xml:space="preserve">a conferma </w:t>
      </w:r>
      <w:r w:rsidR="00A66F51" w:rsidRPr="007534DF">
        <w:rPr>
          <w:rFonts w:ascii="Times New Roman" w:hAnsi="Times New Roman" w:cs="Times New Roman"/>
          <w:sz w:val="24"/>
          <w:szCs w:val="24"/>
        </w:rPr>
        <w:t xml:space="preserve">di tale diverso orientamento normativo </w:t>
      </w:r>
      <w:r w:rsidR="00E82C27" w:rsidRPr="007534DF">
        <w:rPr>
          <w:rFonts w:ascii="Times New Roman" w:hAnsi="Times New Roman" w:cs="Times New Roman"/>
          <w:sz w:val="24"/>
          <w:szCs w:val="24"/>
        </w:rPr>
        <w:t xml:space="preserve">si rinviene </w:t>
      </w:r>
      <w:r w:rsidR="00A532B2" w:rsidRPr="007534DF">
        <w:rPr>
          <w:rFonts w:ascii="Times New Roman" w:hAnsi="Times New Roman" w:cs="Times New Roman"/>
          <w:sz w:val="24"/>
          <w:szCs w:val="24"/>
        </w:rPr>
        <w:t xml:space="preserve">testualmente </w:t>
      </w:r>
      <w:r w:rsidRPr="007534DF">
        <w:rPr>
          <w:rFonts w:ascii="Times New Roman" w:hAnsi="Times New Roman" w:cs="Times New Roman"/>
          <w:sz w:val="24"/>
          <w:szCs w:val="24"/>
        </w:rPr>
        <w:t xml:space="preserve">proprio nel citato </w:t>
      </w:r>
      <w:r w:rsidR="00E82C27" w:rsidRPr="007534DF">
        <w:rPr>
          <w:rFonts w:ascii="Times New Roman" w:hAnsi="Times New Roman" w:cs="Times New Roman"/>
          <w:b/>
          <w:sz w:val="24"/>
          <w:szCs w:val="24"/>
        </w:rPr>
        <w:t>art. 25 n. 6,</w:t>
      </w:r>
      <w:r w:rsidR="00E82C27" w:rsidRPr="007534DF">
        <w:rPr>
          <w:rFonts w:ascii="Times New Roman" w:hAnsi="Times New Roman" w:cs="Times New Roman"/>
          <w:sz w:val="24"/>
          <w:szCs w:val="24"/>
        </w:rPr>
        <w:t xml:space="preserve"> </w:t>
      </w:r>
      <w:r w:rsidR="003E53D4" w:rsidRPr="007534DF">
        <w:rPr>
          <w:rFonts w:ascii="Times New Roman" w:hAnsi="Times New Roman" w:cs="Times New Roman"/>
          <w:sz w:val="24"/>
          <w:szCs w:val="24"/>
        </w:rPr>
        <w:t xml:space="preserve">in relazione </w:t>
      </w:r>
      <w:r w:rsidR="003E53D4" w:rsidRPr="007534DF">
        <w:rPr>
          <w:rFonts w:ascii="Times New Roman" w:hAnsi="Times New Roman" w:cs="Times New Roman"/>
          <w:b/>
          <w:sz w:val="24"/>
          <w:szCs w:val="24"/>
        </w:rPr>
        <w:t>all</w:t>
      </w:r>
      <w:r w:rsidR="002971C8">
        <w:rPr>
          <w:rFonts w:ascii="Times New Roman" w:hAnsi="Times New Roman" w:cs="Times New Roman"/>
          <w:b/>
          <w:sz w:val="24"/>
          <w:szCs w:val="24"/>
        </w:rPr>
        <w:t>’</w:t>
      </w:r>
      <w:r w:rsidR="003E53D4" w:rsidRPr="007534DF">
        <w:rPr>
          <w:rFonts w:ascii="Times New Roman" w:hAnsi="Times New Roman" w:cs="Times New Roman"/>
          <w:b/>
          <w:sz w:val="24"/>
          <w:szCs w:val="24"/>
        </w:rPr>
        <w:t>art. 31, secondo comma</w:t>
      </w:r>
      <w:r w:rsidR="003E53D4" w:rsidRPr="007534DF">
        <w:rPr>
          <w:rFonts w:ascii="Times New Roman" w:hAnsi="Times New Roman" w:cs="Times New Roman"/>
          <w:sz w:val="24"/>
          <w:szCs w:val="24"/>
        </w:rPr>
        <w:t xml:space="preserve">, </w:t>
      </w:r>
      <w:r w:rsidR="00E82C27" w:rsidRPr="007534DF">
        <w:rPr>
          <w:rFonts w:ascii="Times New Roman" w:hAnsi="Times New Roman" w:cs="Times New Roman"/>
          <w:sz w:val="24"/>
          <w:szCs w:val="24"/>
        </w:rPr>
        <w:t xml:space="preserve">ove </w:t>
      </w:r>
      <w:r w:rsidRPr="007534DF">
        <w:rPr>
          <w:rFonts w:ascii="Times New Roman" w:hAnsi="Times New Roman" w:cs="Times New Roman"/>
          <w:sz w:val="24"/>
          <w:szCs w:val="24"/>
        </w:rPr>
        <w:t>è stato</w:t>
      </w:r>
      <w:r w:rsidR="00A66F51" w:rsidRPr="007534DF">
        <w:rPr>
          <w:rFonts w:ascii="Times New Roman" w:hAnsi="Times New Roman" w:cs="Times New Roman"/>
          <w:sz w:val="24"/>
          <w:szCs w:val="24"/>
        </w:rPr>
        <w:t xml:space="preserve"> </w:t>
      </w:r>
      <w:r w:rsidR="00E82C27" w:rsidRPr="007534DF">
        <w:rPr>
          <w:rFonts w:ascii="Times New Roman" w:hAnsi="Times New Roman" w:cs="Times New Roman"/>
          <w:sz w:val="24"/>
          <w:szCs w:val="24"/>
        </w:rPr>
        <w:t>prev</w:t>
      </w:r>
      <w:r w:rsidR="00A532B2" w:rsidRPr="007534DF">
        <w:rPr>
          <w:rFonts w:ascii="Times New Roman" w:hAnsi="Times New Roman" w:cs="Times New Roman"/>
          <w:sz w:val="24"/>
          <w:szCs w:val="24"/>
        </w:rPr>
        <w:t xml:space="preserve">isto </w:t>
      </w:r>
      <w:r w:rsidRPr="007534DF">
        <w:rPr>
          <w:rFonts w:ascii="Times New Roman" w:hAnsi="Times New Roman" w:cs="Times New Roman"/>
          <w:sz w:val="24"/>
          <w:szCs w:val="24"/>
        </w:rPr>
        <w:t xml:space="preserve">- </w:t>
      </w:r>
      <w:r w:rsidR="00A532B2" w:rsidRPr="007534DF">
        <w:rPr>
          <w:rFonts w:ascii="Times New Roman" w:hAnsi="Times New Roman" w:cs="Times New Roman"/>
          <w:sz w:val="24"/>
          <w:szCs w:val="24"/>
        </w:rPr>
        <w:t xml:space="preserve">letteralmente </w:t>
      </w:r>
      <w:r w:rsidRPr="007534DF">
        <w:rPr>
          <w:rFonts w:ascii="Times New Roman" w:hAnsi="Times New Roman" w:cs="Times New Roman"/>
          <w:sz w:val="24"/>
          <w:szCs w:val="24"/>
        </w:rPr>
        <w:t xml:space="preserve">- </w:t>
      </w:r>
      <w:r w:rsidR="00A532B2" w:rsidRPr="007534DF">
        <w:rPr>
          <w:rFonts w:ascii="Times New Roman" w:hAnsi="Times New Roman" w:cs="Times New Roman"/>
          <w:sz w:val="24"/>
          <w:szCs w:val="24"/>
        </w:rPr>
        <w:t>un</w:t>
      </w:r>
      <w:r w:rsidR="00E82C27" w:rsidRPr="007534DF">
        <w:rPr>
          <w:rFonts w:ascii="Times New Roman" w:hAnsi="Times New Roman" w:cs="Times New Roman"/>
          <w:sz w:val="24"/>
          <w:szCs w:val="24"/>
        </w:rPr>
        <w:t xml:space="preserve"> potere di nomina dei difensori promanante dal curatore</w:t>
      </w:r>
      <w:r w:rsidR="00173D73" w:rsidRPr="007534DF">
        <w:rPr>
          <w:rFonts w:ascii="Times New Roman" w:hAnsi="Times New Roman" w:cs="Times New Roman"/>
          <w:sz w:val="24"/>
          <w:szCs w:val="24"/>
        </w:rPr>
        <w:t xml:space="preserve"> </w:t>
      </w:r>
      <w:r w:rsidR="00A532B2" w:rsidRPr="007534DF">
        <w:rPr>
          <w:rFonts w:ascii="Times New Roman" w:hAnsi="Times New Roman" w:cs="Times New Roman"/>
          <w:sz w:val="24"/>
          <w:szCs w:val="24"/>
        </w:rPr>
        <w:t>(</w:t>
      </w:r>
      <w:r w:rsidR="00473BC3">
        <w:rPr>
          <w:rFonts w:ascii="Times New Roman" w:hAnsi="Times New Roman" w:cs="Times New Roman"/>
          <w:sz w:val="24"/>
          <w:szCs w:val="24"/>
        </w:rPr>
        <w:t>“</w:t>
      </w:r>
      <w:r w:rsidR="00A532B2" w:rsidRPr="007534DF">
        <w:rPr>
          <w:rFonts w:ascii="Times New Roman" w:hAnsi="Times New Roman" w:cs="Times New Roman"/>
          <w:sz w:val="24"/>
          <w:szCs w:val="24"/>
        </w:rPr>
        <w:t>il giudice delegato … liquida i compensi e dispone l</w:t>
      </w:r>
      <w:r w:rsidR="002971C8">
        <w:rPr>
          <w:rFonts w:ascii="Times New Roman" w:hAnsi="Times New Roman" w:cs="Times New Roman"/>
          <w:sz w:val="24"/>
          <w:szCs w:val="24"/>
        </w:rPr>
        <w:t>’</w:t>
      </w:r>
      <w:r w:rsidR="00A532B2" w:rsidRPr="007534DF">
        <w:rPr>
          <w:rFonts w:ascii="Times New Roman" w:hAnsi="Times New Roman" w:cs="Times New Roman"/>
          <w:sz w:val="24"/>
          <w:szCs w:val="24"/>
        </w:rPr>
        <w:t>eventuale revoca dell</w:t>
      </w:r>
      <w:r w:rsidR="002971C8">
        <w:rPr>
          <w:rFonts w:ascii="Times New Roman" w:hAnsi="Times New Roman" w:cs="Times New Roman"/>
          <w:sz w:val="24"/>
          <w:szCs w:val="24"/>
        </w:rPr>
        <w:t>’</w:t>
      </w:r>
      <w:r w:rsidR="00A532B2" w:rsidRPr="007534DF">
        <w:rPr>
          <w:rFonts w:ascii="Times New Roman" w:hAnsi="Times New Roman" w:cs="Times New Roman"/>
          <w:sz w:val="24"/>
          <w:szCs w:val="24"/>
        </w:rPr>
        <w:t xml:space="preserve">incarico conferito ai difensori </w:t>
      </w:r>
      <w:r w:rsidR="00A532B2" w:rsidRPr="007534DF">
        <w:rPr>
          <w:rFonts w:ascii="Times New Roman" w:hAnsi="Times New Roman" w:cs="Times New Roman"/>
          <w:b/>
          <w:sz w:val="24"/>
          <w:szCs w:val="24"/>
        </w:rPr>
        <w:t>nominati</w:t>
      </w:r>
      <w:r w:rsidR="00A532B2" w:rsidRPr="007534DF">
        <w:rPr>
          <w:rFonts w:ascii="Times New Roman" w:hAnsi="Times New Roman" w:cs="Times New Roman"/>
          <w:sz w:val="24"/>
          <w:szCs w:val="24"/>
        </w:rPr>
        <w:t xml:space="preserve"> dal medesimo curatore</w:t>
      </w:r>
      <w:r w:rsidR="00473BC3">
        <w:rPr>
          <w:rFonts w:ascii="Times New Roman" w:hAnsi="Times New Roman" w:cs="Times New Roman"/>
          <w:sz w:val="24"/>
          <w:szCs w:val="24"/>
        </w:rPr>
        <w:t>”</w:t>
      </w:r>
      <w:r w:rsidR="00A532B2" w:rsidRPr="007534DF">
        <w:rPr>
          <w:rFonts w:ascii="Times New Roman" w:hAnsi="Times New Roman" w:cs="Times New Roman"/>
          <w:sz w:val="24"/>
          <w:szCs w:val="24"/>
        </w:rPr>
        <w:t>)</w:t>
      </w:r>
      <w:r w:rsidR="00FC7D0E" w:rsidRPr="007534DF">
        <w:rPr>
          <w:rFonts w:ascii="Times New Roman" w:hAnsi="Times New Roman" w:cs="Times New Roman"/>
          <w:sz w:val="24"/>
          <w:szCs w:val="24"/>
        </w:rPr>
        <w:t>, pur nel contesto di una necessaria autorizzazione ad agire che promana invece dal giudice delegato.</w:t>
      </w:r>
      <w:r w:rsidR="00BB1C91" w:rsidRPr="007534DF">
        <w:rPr>
          <w:rFonts w:ascii="Times New Roman" w:hAnsi="Times New Roman" w:cs="Times New Roman"/>
          <w:sz w:val="24"/>
          <w:szCs w:val="24"/>
        </w:rPr>
        <w:t xml:space="preserve"> </w:t>
      </w:r>
    </w:p>
    <w:p w:rsidR="00FC7D0E" w:rsidRPr="007534DF" w:rsidRDefault="00FC7D0E"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E</w:t>
      </w:r>
      <w:r w:rsidR="00FA592A" w:rsidRPr="007534DF">
        <w:rPr>
          <w:rFonts w:ascii="Times New Roman" w:hAnsi="Times New Roman" w:cs="Times New Roman"/>
          <w:sz w:val="24"/>
          <w:szCs w:val="24"/>
        </w:rPr>
        <w:t>,</w:t>
      </w:r>
      <w:r w:rsidRPr="007534DF">
        <w:rPr>
          <w:rFonts w:ascii="Times New Roman" w:hAnsi="Times New Roman" w:cs="Times New Roman"/>
          <w:sz w:val="24"/>
          <w:szCs w:val="24"/>
        </w:rPr>
        <w:t xml:space="preserve"> sebbene qualche anno fa vi sia stato chi, in giurisprudenza, ha voluto offrire una diversa lettura della norma</w:t>
      </w:r>
      <w:r w:rsidR="003E53D4" w:rsidRPr="007534DF">
        <w:rPr>
          <w:rFonts w:ascii="Times New Roman" w:hAnsi="Times New Roman" w:cs="Times New Roman"/>
          <w:sz w:val="24"/>
          <w:szCs w:val="24"/>
        </w:rPr>
        <w:t xml:space="preserve"> (cfr. Tribunale Firenze 22/03/2007, in Fall., 2007, 673, con nota di </w:t>
      </w:r>
      <w:proofErr w:type="spellStart"/>
      <w:r w:rsidR="003E53D4" w:rsidRPr="007534DF">
        <w:rPr>
          <w:rFonts w:ascii="Times New Roman" w:hAnsi="Times New Roman" w:cs="Times New Roman"/>
          <w:sz w:val="24"/>
          <w:szCs w:val="24"/>
        </w:rPr>
        <w:t>Minutoli</w:t>
      </w:r>
      <w:proofErr w:type="spellEnd"/>
      <w:r w:rsidR="003E53D4" w:rsidRPr="007534DF">
        <w:rPr>
          <w:rFonts w:ascii="Times New Roman" w:hAnsi="Times New Roman" w:cs="Times New Roman"/>
          <w:sz w:val="24"/>
          <w:szCs w:val="24"/>
        </w:rPr>
        <w:t>)</w:t>
      </w:r>
      <w:r w:rsidRPr="007534DF">
        <w:rPr>
          <w:rFonts w:ascii="Times New Roman" w:hAnsi="Times New Roman" w:cs="Times New Roman"/>
          <w:sz w:val="24"/>
          <w:szCs w:val="24"/>
        </w:rPr>
        <w:t xml:space="preserve">, ipotizzando un immutato potere di nomina dei difensori in capo al giudice delegato, la tesi sembra essere stata definitivamente e motivatamente smentita dalla S. Corte, che </w:t>
      </w:r>
      <w:r w:rsidR="00A532B2" w:rsidRPr="007534DF">
        <w:rPr>
          <w:rFonts w:ascii="Times New Roman" w:hAnsi="Times New Roman" w:cs="Times New Roman"/>
          <w:sz w:val="24"/>
          <w:szCs w:val="24"/>
        </w:rPr>
        <w:t xml:space="preserve">ormai </w:t>
      </w:r>
      <w:r w:rsidRPr="007534DF">
        <w:rPr>
          <w:rFonts w:ascii="Times New Roman" w:hAnsi="Times New Roman" w:cs="Times New Roman"/>
          <w:sz w:val="24"/>
          <w:szCs w:val="24"/>
        </w:rPr>
        <w:t xml:space="preserve">dà per certo </w:t>
      </w:r>
      <w:r w:rsidR="00A532B2" w:rsidRPr="007534DF">
        <w:rPr>
          <w:rFonts w:ascii="Times New Roman" w:hAnsi="Times New Roman" w:cs="Times New Roman"/>
          <w:sz w:val="24"/>
          <w:szCs w:val="24"/>
        </w:rPr>
        <w:t xml:space="preserve">ed indiscutibile </w:t>
      </w:r>
      <w:r w:rsidRPr="007534DF">
        <w:rPr>
          <w:rFonts w:ascii="Times New Roman" w:hAnsi="Times New Roman" w:cs="Times New Roman"/>
          <w:sz w:val="24"/>
          <w:szCs w:val="24"/>
        </w:rPr>
        <w:t>il potere di nomina in capo al curatore.</w:t>
      </w:r>
      <w:r w:rsidR="003E53D4" w:rsidRPr="007534DF">
        <w:rPr>
          <w:rFonts w:ascii="Times New Roman" w:hAnsi="Times New Roman" w:cs="Times New Roman"/>
          <w:sz w:val="24"/>
          <w:szCs w:val="24"/>
        </w:rPr>
        <w:t xml:space="preserve"> </w:t>
      </w:r>
      <w:r w:rsidR="008F37DE" w:rsidRPr="007534DF">
        <w:rPr>
          <w:rFonts w:ascii="Times New Roman" w:hAnsi="Times New Roman" w:cs="Times New Roman"/>
          <w:sz w:val="24"/>
          <w:szCs w:val="24"/>
        </w:rPr>
        <w:t xml:space="preserve">Ad es. </w:t>
      </w:r>
      <w:proofErr w:type="spellStart"/>
      <w:r w:rsidR="003E53D4" w:rsidRPr="007534DF">
        <w:rPr>
          <w:rFonts w:ascii="Times New Roman" w:hAnsi="Times New Roman" w:cs="Times New Roman"/>
          <w:b/>
          <w:sz w:val="24"/>
          <w:szCs w:val="24"/>
        </w:rPr>
        <w:t>Cass</w:t>
      </w:r>
      <w:proofErr w:type="spellEnd"/>
      <w:r w:rsidR="003E53D4" w:rsidRPr="007534DF">
        <w:rPr>
          <w:rFonts w:ascii="Times New Roman" w:hAnsi="Times New Roman" w:cs="Times New Roman"/>
          <w:b/>
          <w:sz w:val="24"/>
          <w:szCs w:val="24"/>
        </w:rPr>
        <w:t>.</w:t>
      </w:r>
      <w:r w:rsidR="00FA592A" w:rsidRPr="007534DF">
        <w:rPr>
          <w:rFonts w:ascii="Times New Roman" w:hAnsi="Times New Roman" w:cs="Times New Roman"/>
          <w:b/>
          <w:sz w:val="24"/>
          <w:szCs w:val="24"/>
        </w:rPr>
        <w:t xml:space="preserve"> </w:t>
      </w:r>
      <w:r w:rsidR="003E53D4" w:rsidRPr="007534DF">
        <w:rPr>
          <w:rFonts w:ascii="Times New Roman" w:hAnsi="Times New Roman" w:cs="Times New Roman"/>
          <w:b/>
          <w:sz w:val="24"/>
          <w:szCs w:val="24"/>
        </w:rPr>
        <w:t>civ., sez. I,  04/06/2012, n. 8929</w:t>
      </w:r>
      <w:r w:rsidR="003E53D4" w:rsidRPr="007534DF">
        <w:rPr>
          <w:rFonts w:ascii="Times New Roman" w:hAnsi="Times New Roman" w:cs="Times New Roman"/>
          <w:sz w:val="24"/>
          <w:szCs w:val="24"/>
        </w:rPr>
        <w:t xml:space="preserve">, </w:t>
      </w:r>
      <w:r w:rsidR="008F37DE" w:rsidRPr="007534DF">
        <w:rPr>
          <w:rFonts w:ascii="Times New Roman" w:hAnsi="Times New Roman" w:cs="Times New Roman"/>
          <w:sz w:val="24"/>
          <w:szCs w:val="24"/>
        </w:rPr>
        <w:t xml:space="preserve">esclude che vi sia stato da parte del legislatore un eccesso di delega </w:t>
      </w:r>
      <w:r w:rsidR="00FA592A" w:rsidRPr="007534DF">
        <w:rPr>
          <w:rFonts w:ascii="Times New Roman" w:hAnsi="Times New Roman" w:cs="Times New Roman"/>
          <w:sz w:val="24"/>
          <w:szCs w:val="24"/>
        </w:rPr>
        <w:t xml:space="preserve">in sede di riforma, </w:t>
      </w:r>
      <w:r w:rsidR="008F37DE" w:rsidRPr="007534DF">
        <w:rPr>
          <w:rFonts w:ascii="Times New Roman" w:hAnsi="Times New Roman" w:cs="Times New Roman"/>
          <w:sz w:val="24"/>
          <w:szCs w:val="24"/>
        </w:rPr>
        <w:t>e ha ritenuto</w:t>
      </w:r>
      <w:r w:rsidR="003E53D4" w:rsidRPr="007534DF">
        <w:rPr>
          <w:rFonts w:ascii="Times New Roman" w:hAnsi="Times New Roman" w:cs="Times New Roman"/>
          <w:sz w:val="24"/>
          <w:szCs w:val="24"/>
        </w:rPr>
        <w:t xml:space="preserve"> </w:t>
      </w:r>
      <w:r w:rsidR="00FA592A" w:rsidRPr="007534DF">
        <w:rPr>
          <w:rFonts w:ascii="Times New Roman" w:hAnsi="Times New Roman" w:cs="Times New Roman"/>
          <w:sz w:val="24"/>
          <w:szCs w:val="24"/>
        </w:rPr>
        <w:t xml:space="preserve">quindi </w:t>
      </w:r>
      <w:r w:rsidR="003E53D4" w:rsidRPr="007534DF">
        <w:rPr>
          <w:rFonts w:ascii="Times New Roman" w:hAnsi="Times New Roman" w:cs="Times New Roman"/>
          <w:sz w:val="24"/>
          <w:szCs w:val="24"/>
        </w:rPr>
        <w:t>infondata l</w:t>
      </w:r>
      <w:r w:rsidR="008F37DE" w:rsidRPr="007534DF">
        <w:rPr>
          <w:rFonts w:ascii="Times New Roman" w:hAnsi="Times New Roman" w:cs="Times New Roman"/>
          <w:sz w:val="24"/>
          <w:szCs w:val="24"/>
        </w:rPr>
        <w:t xml:space="preserve">a relativa </w:t>
      </w:r>
      <w:r w:rsidR="003E53D4" w:rsidRPr="007534DF">
        <w:rPr>
          <w:rFonts w:ascii="Times New Roman" w:hAnsi="Times New Roman" w:cs="Times New Roman"/>
          <w:sz w:val="24"/>
          <w:szCs w:val="24"/>
        </w:rPr>
        <w:t xml:space="preserve">eccezione </w:t>
      </w:r>
      <w:r w:rsidR="003E53D4" w:rsidRPr="007534DF">
        <w:rPr>
          <w:rFonts w:ascii="Times New Roman" w:hAnsi="Times New Roman" w:cs="Times New Roman"/>
          <w:b/>
          <w:sz w:val="24"/>
          <w:szCs w:val="24"/>
        </w:rPr>
        <w:t xml:space="preserve">di illegittimità costituzionale </w:t>
      </w:r>
      <w:r w:rsidR="003E53D4" w:rsidRPr="007534DF">
        <w:rPr>
          <w:rFonts w:ascii="Times New Roman" w:hAnsi="Times New Roman" w:cs="Times New Roman"/>
          <w:sz w:val="24"/>
          <w:szCs w:val="24"/>
        </w:rPr>
        <w:t>dell</w:t>
      </w:r>
      <w:r w:rsidR="002971C8">
        <w:rPr>
          <w:rFonts w:ascii="Times New Roman" w:hAnsi="Times New Roman" w:cs="Times New Roman"/>
          <w:sz w:val="24"/>
          <w:szCs w:val="24"/>
        </w:rPr>
        <w:t>’</w:t>
      </w:r>
      <w:r w:rsidR="003E53D4" w:rsidRPr="007534DF">
        <w:rPr>
          <w:rFonts w:ascii="Times New Roman" w:hAnsi="Times New Roman" w:cs="Times New Roman"/>
          <w:sz w:val="24"/>
          <w:szCs w:val="24"/>
        </w:rPr>
        <w:t xml:space="preserve">art. 31 legge </w:t>
      </w:r>
      <w:proofErr w:type="spellStart"/>
      <w:r w:rsidR="003E53D4" w:rsidRPr="007534DF">
        <w:rPr>
          <w:rFonts w:ascii="Times New Roman" w:hAnsi="Times New Roman" w:cs="Times New Roman"/>
          <w:sz w:val="24"/>
          <w:szCs w:val="24"/>
        </w:rPr>
        <w:t>fall</w:t>
      </w:r>
      <w:proofErr w:type="spellEnd"/>
      <w:r w:rsidR="003E53D4" w:rsidRPr="007534DF">
        <w:rPr>
          <w:rFonts w:ascii="Times New Roman" w:hAnsi="Times New Roman" w:cs="Times New Roman"/>
          <w:sz w:val="24"/>
          <w:szCs w:val="24"/>
        </w:rPr>
        <w:t xml:space="preserve">. </w:t>
      </w:r>
      <w:r w:rsidR="008F37DE" w:rsidRPr="007534DF">
        <w:rPr>
          <w:rFonts w:ascii="Times New Roman" w:hAnsi="Times New Roman" w:cs="Times New Roman"/>
          <w:sz w:val="24"/>
          <w:szCs w:val="24"/>
        </w:rPr>
        <w:t>in relazione all</w:t>
      </w:r>
      <w:r w:rsidR="002971C8">
        <w:rPr>
          <w:rFonts w:ascii="Times New Roman" w:hAnsi="Times New Roman" w:cs="Times New Roman"/>
          <w:sz w:val="24"/>
          <w:szCs w:val="24"/>
        </w:rPr>
        <w:t>’</w:t>
      </w:r>
      <w:r w:rsidR="008F37DE" w:rsidRPr="007534DF">
        <w:rPr>
          <w:rFonts w:ascii="Times New Roman" w:hAnsi="Times New Roman" w:cs="Times New Roman"/>
          <w:sz w:val="24"/>
          <w:szCs w:val="24"/>
        </w:rPr>
        <w:t xml:space="preserve">art. 25 n. 6, </w:t>
      </w:r>
      <w:r w:rsidR="003E53D4" w:rsidRPr="007534DF">
        <w:rPr>
          <w:rFonts w:ascii="Times New Roman" w:hAnsi="Times New Roman" w:cs="Times New Roman"/>
          <w:sz w:val="24"/>
          <w:szCs w:val="24"/>
        </w:rPr>
        <w:t xml:space="preserve">con riferimento al potere del curatore di </w:t>
      </w:r>
      <w:r w:rsidR="003E53D4" w:rsidRPr="007534DF">
        <w:rPr>
          <w:rFonts w:ascii="Times New Roman" w:hAnsi="Times New Roman" w:cs="Times New Roman"/>
          <w:b/>
          <w:sz w:val="24"/>
          <w:szCs w:val="24"/>
        </w:rPr>
        <w:t>nominare autonomamente un difensore</w:t>
      </w:r>
      <w:r w:rsidR="00FA592A" w:rsidRPr="007534DF">
        <w:rPr>
          <w:rFonts w:ascii="Times New Roman" w:hAnsi="Times New Roman" w:cs="Times New Roman"/>
          <w:b/>
          <w:sz w:val="24"/>
          <w:szCs w:val="24"/>
        </w:rPr>
        <w:t xml:space="preserve"> (implicitamente dando così per presupposto il suddetto potere di nomina)</w:t>
      </w:r>
      <w:r w:rsidR="003E53D4" w:rsidRPr="007534DF">
        <w:rPr>
          <w:rFonts w:ascii="Times New Roman" w:hAnsi="Times New Roman" w:cs="Times New Roman"/>
          <w:sz w:val="24"/>
          <w:szCs w:val="24"/>
        </w:rPr>
        <w:t>, tale norma non esorbita</w:t>
      </w:r>
      <w:r w:rsidR="008F37DE" w:rsidRPr="007534DF">
        <w:rPr>
          <w:rFonts w:ascii="Times New Roman" w:hAnsi="Times New Roman" w:cs="Times New Roman"/>
          <w:sz w:val="24"/>
          <w:szCs w:val="24"/>
        </w:rPr>
        <w:t>ndo</w:t>
      </w:r>
      <w:r w:rsidR="003E53D4" w:rsidRPr="007534DF">
        <w:rPr>
          <w:rFonts w:ascii="Times New Roman" w:hAnsi="Times New Roman" w:cs="Times New Roman"/>
          <w:sz w:val="24"/>
          <w:szCs w:val="24"/>
        </w:rPr>
        <w:t xml:space="preserve"> </w:t>
      </w:r>
      <w:r w:rsidR="00FA592A" w:rsidRPr="007534DF">
        <w:rPr>
          <w:rFonts w:ascii="Times New Roman" w:hAnsi="Times New Roman" w:cs="Times New Roman"/>
          <w:sz w:val="24"/>
          <w:szCs w:val="24"/>
        </w:rPr>
        <w:t xml:space="preserve">– a suo giudizio - </w:t>
      </w:r>
      <w:r w:rsidR="003E53D4" w:rsidRPr="007534DF">
        <w:rPr>
          <w:rFonts w:ascii="Times New Roman" w:hAnsi="Times New Roman" w:cs="Times New Roman"/>
          <w:sz w:val="24"/>
          <w:szCs w:val="24"/>
        </w:rPr>
        <w:t>dai limiti d</w:t>
      </w:r>
      <w:r w:rsidR="008F37DE" w:rsidRPr="007534DF">
        <w:rPr>
          <w:rFonts w:ascii="Times New Roman" w:hAnsi="Times New Roman" w:cs="Times New Roman"/>
          <w:sz w:val="24"/>
          <w:szCs w:val="24"/>
        </w:rPr>
        <w:t>ella delega</w:t>
      </w:r>
      <w:r w:rsidR="003E53D4" w:rsidRPr="007534DF">
        <w:rPr>
          <w:rFonts w:ascii="Times New Roman" w:hAnsi="Times New Roman" w:cs="Times New Roman"/>
          <w:sz w:val="24"/>
          <w:szCs w:val="24"/>
        </w:rPr>
        <w:t xml:space="preserve">, </w:t>
      </w:r>
      <w:r w:rsidR="008F37DE" w:rsidRPr="007534DF">
        <w:rPr>
          <w:rFonts w:ascii="Times New Roman" w:hAnsi="Times New Roman" w:cs="Times New Roman"/>
          <w:sz w:val="24"/>
          <w:szCs w:val="24"/>
        </w:rPr>
        <w:t xml:space="preserve">e </w:t>
      </w:r>
      <w:r w:rsidR="003E53D4" w:rsidRPr="007534DF">
        <w:rPr>
          <w:rFonts w:ascii="Times New Roman" w:hAnsi="Times New Roman" w:cs="Times New Roman"/>
          <w:sz w:val="24"/>
          <w:szCs w:val="24"/>
        </w:rPr>
        <w:t xml:space="preserve">rispondendo </w:t>
      </w:r>
      <w:r w:rsidR="008F37DE" w:rsidRPr="007534DF">
        <w:rPr>
          <w:rFonts w:ascii="Times New Roman" w:hAnsi="Times New Roman" w:cs="Times New Roman"/>
          <w:sz w:val="24"/>
          <w:szCs w:val="24"/>
        </w:rPr>
        <w:t xml:space="preserve">invece </w:t>
      </w:r>
      <w:r w:rsidR="003E53D4" w:rsidRPr="007534DF">
        <w:rPr>
          <w:rFonts w:ascii="Times New Roman" w:hAnsi="Times New Roman" w:cs="Times New Roman"/>
          <w:sz w:val="24"/>
          <w:szCs w:val="24"/>
        </w:rPr>
        <w:t>al criterio di speditezza della procedura, che rappresenta l</w:t>
      </w:r>
      <w:r w:rsidR="002971C8">
        <w:rPr>
          <w:rFonts w:ascii="Times New Roman" w:hAnsi="Times New Roman" w:cs="Times New Roman"/>
          <w:sz w:val="24"/>
          <w:szCs w:val="24"/>
        </w:rPr>
        <w:t>’</w:t>
      </w:r>
      <w:r w:rsidR="003E53D4" w:rsidRPr="007534DF">
        <w:rPr>
          <w:rFonts w:ascii="Times New Roman" w:hAnsi="Times New Roman" w:cs="Times New Roman"/>
          <w:sz w:val="24"/>
          <w:szCs w:val="24"/>
        </w:rPr>
        <w:t>obiettivo preminente del legislatore delegante.</w:t>
      </w:r>
    </w:p>
    <w:p w:rsidR="00FC7D0E" w:rsidRPr="007534DF" w:rsidRDefault="00FC7D0E"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Aggiungo che analogo riferimento ad un potere diretto di nomina da parte del curatore si rinviene</w:t>
      </w:r>
      <w:r w:rsidR="00A532B2" w:rsidRPr="007534DF">
        <w:rPr>
          <w:rFonts w:ascii="Times New Roman" w:hAnsi="Times New Roman" w:cs="Times New Roman"/>
          <w:sz w:val="24"/>
          <w:szCs w:val="24"/>
        </w:rPr>
        <w:t xml:space="preserve"> anche</w:t>
      </w:r>
      <w:r w:rsidRPr="007534DF">
        <w:rPr>
          <w:rFonts w:ascii="Times New Roman" w:hAnsi="Times New Roman" w:cs="Times New Roman"/>
          <w:sz w:val="24"/>
          <w:szCs w:val="24"/>
        </w:rPr>
        <w:t xml:space="preserve"> nel citato art. </w:t>
      </w:r>
      <w:r w:rsidRPr="007534DF">
        <w:rPr>
          <w:rFonts w:ascii="Times New Roman" w:hAnsi="Times New Roman" w:cs="Times New Roman"/>
          <w:b/>
          <w:sz w:val="24"/>
          <w:szCs w:val="24"/>
        </w:rPr>
        <w:t>87, secondo comma</w:t>
      </w:r>
      <w:r w:rsidRPr="007534DF">
        <w:rPr>
          <w:rFonts w:ascii="Times New Roman" w:hAnsi="Times New Roman" w:cs="Times New Roman"/>
          <w:sz w:val="24"/>
          <w:szCs w:val="24"/>
        </w:rPr>
        <w:t xml:space="preserve"> (</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Il curatore, quando occorre, </w:t>
      </w:r>
      <w:r w:rsidRPr="007534DF">
        <w:rPr>
          <w:rFonts w:ascii="Times New Roman" w:hAnsi="Times New Roman" w:cs="Times New Roman"/>
          <w:b/>
          <w:sz w:val="24"/>
          <w:szCs w:val="24"/>
        </w:rPr>
        <w:t>nomina</w:t>
      </w:r>
      <w:r w:rsidRPr="007534DF">
        <w:rPr>
          <w:rFonts w:ascii="Times New Roman" w:hAnsi="Times New Roman" w:cs="Times New Roman"/>
          <w:sz w:val="24"/>
          <w:szCs w:val="24"/>
        </w:rPr>
        <w:t xml:space="preserve"> uno stimatore</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022C3D" w:rsidRPr="007534DF" w:rsidRDefault="00022C3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Né p</w:t>
      </w:r>
      <w:r w:rsidR="000F51C4" w:rsidRPr="007534DF">
        <w:rPr>
          <w:rFonts w:ascii="Times New Roman" w:hAnsi="Times New Roman" w:cs="Times New Roman"/>
          <w:sz w:val="24"/>
          <w:szCs w:val="24"/>
        </w:rPr>
        <w:t xml:space="preserve">otrebbe </w:t>
      </w:r>
      <w:r w:rsidRPr="007534DF">
        <w:rPr>
          <w:rFonts w:ascii="Times New Roman" w:hAnsi="Times New Roman" w:cs="Times New Roman"/>
          <w:sz w:val="24"/>
          <w:szCs w:val="24"/>
        </w:rPr>
        <w:t xml:space="preserve">considerarsi derogatoria </w:t>
      </w:r>
      <w:r w:rsidR="000F51C4" w:rsidRPr="007534DF">
        <w:rPr>
          <w:rFonts w:ascii="Times New Roman" w:hAnsi="Times New Roman" w:cs="Times New Roman"/>
          <w:sz w:val="24"/>
          <w:szCs w:val="24"/>
        </w:rPr>
        <w:t xml:space="preserve">rispetto a questo criterio-guida </w:t>
      </w:r>
      <w:r w:rsidRPr="007534DF">
        <w:rPr>
          <w:rFonts w:ascii="Times New Roman" w:hAnsi="Times New Roman" w:cs="Times New Roman"/>
          <w:sz w:val="24"/>
          <w:szCs w:val="24"/>
        </w:rPr>
        <w:t>la previsione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w:t>
      </w:r>
      <w:r w:rsidRPr="007534DF">
        <w:rPr>
          <w:rFonts w:ascii="Times New Roman" w:hAnsi="Times New Roman" w:cs="Times New Roman"/>
          <w:b/>
          <w:sz w:val="24"/>
          <w:szCs w:val="24"/>
        </w:rPr>
        <w:t>25 n. 7),</w:t>
      </w:r>
      <w:r w:rsidRPr="007534DF">
        <w:rPr>
          <w:rFonts w:ascii="Times New Roman" w:hAnsi="Times New Roman" w:cs="Times New Roman"/>
          <w:sz w:val="24"/>
          <w:szCs w:val="24"/>
        </w:rPr>
        <w:t xml:space="preserve"> laddove si </w:t>
      </w:r>
      <w:r w:rsidR="000F51C4" w:rsidRPr="007534DF">
        <w:rPr>
          <w:rFonts w:ascii="Times New Roman" w:hAnsi="Times New Roman" w:cs="Times New Roman"/>
          <w:sz w:val="24"/>
          <w:szCs w:val="24"/>
        </w:rPr>
        <w:t>attribuisce a</w:t>
      </w:r>
      <w:r w:rsidRPr="007534DF">
        <w:rPr>
          <w:rFonts w:ascii="Times New Roman" w:hAnsi="Times New Roman" w:cs="Times New Roman"/>
          <w:sz w:val="24"/>
          <w:szCs w:val="24"/>
        </w:rPr>
        <w:t xml:space="preserve">l giudice delegato </w:t>
      </w:r>
      <w:r w:rsidR="000F51C4" w:rsidRPr="007534DF">
        <w:rPr>
          <w:rFonts w:ascii="Times New Roman" w:hAnsi="Times New Roman" w:cs="Times New Roman"/>
          <w:sz w:val="24"/>
          <w:szCs w:val="24"/>
        </w:rPr>
        <w:t>il potere di</w:t>
      </w:r>
      <w:r w:rsidRPr="007534DF">
        <w:rPr>
          <w:rFonts w:ascii="Times New Roman" w:hAnsi="Times New Roman" w:cs="Times New Roman"/>
          <w:sz w:val="24"/>
          <w:szCs w:val="24"/>
        </w:rPr>
        <w:t xml:space="preserve"> </w:t>
      </w:r>
      <w:r w:rsidRPr="007534DF">
        <w:rPr>
          <w:rFonts w:ascii="Times New Roman" w:hAnsi="Times New Roman" w:cs="Times New Roman"/>
          <w:b/>
          <w:sz w:val="24"/>
          <w:szCs w:val="24"/>
        </w:rPr>
        <w:t>nominare gli arbitri</w:t>
      </w:r>
      <w:r w:rsidRPr="007534DF">
        <w:rPr>
          <w:rFonts w:ascii="Times New Roman" w:hAnsi="Times New Roman" w:cs="Times New Roman"/>
          <w:sz w:val="24"/>
          <w:szCs w:val="24"/>
        </w:rPr>
        <w:t xml:space="preserve"> </w:t>
      </w:r>
      <w:r w:rsidR="000F51C4" w:rsidRPr="007534DF">
        <w:rPr>
          <w:rFonts w:ascii="Times New Roman" w:hAnsi="Times New Roman" w:cs="Times New Roman"/>
          <w:sz w:val="24"/>
          <w:szCs w:val="24"/>
        </w:rPr>
        <w:t>(</w:t>
      </w:r>
      <w:r w:rsidRPr="007534DF">
        <w:rPr>
          <w:rFonts w:ascii="Times New Roman" w:hAnsi="Times New Roman" w:cs="Times New Roman"/>
          <w:sz w:val="24"/>
          <w:szCs w:val="24"/>
        </w:rPr>
        <w:t>su proposta del curatore</w:t>
      </w:r>
      <w:r w:rsidR="000F51C4" w:rsidRPr="007534DF">
        <w:rPr>
          <w:rFonts w:ascii="Times New Roman" w:hAnsi="Times New Roman" w:cs="Times New Roman"/>
          <w:sz w:val="24"/>
          <w:szCs w:val="24"/>
        </w:rPr>
        <w:t>)</w:t>
      </w:r>
      <w:r w:rsidRPr="007534DF">
        <w:rPr>
          <w:rFonts w:ascii="Times New Roman" w:hAnsi="Times New Roman" w:cs="Times New Roman"/>
          <w:sz w:val="24"/>
          <w:szCs w:val="24"/>
        </w:rPr>
        <w:t>.</w:t>
      </w:r>
      <w:r w:rsidR="000F51C4" w:rsidRPr="007534DF">
        <w:rPr>
          <w:rFonts w:ascii="Times New Roman" w:hAnsi="Times New Roman" w:cs="Times New Roman"/>
          <w:sz w:val="24"/>
          <w:szCs w:val="24"/>
        </w:rPr>
        <w:t xml:space="preserve"> Gli arbitri, infatti, non possono propriamente considerarsi collaboratori del curatori, stante l</w:t>
      </w:r>
      <w:r w:rsidR="002971C8">
        <w:rPr>
          <w:rFonts w:ascii="Times New Roman" w:hAnsi="Times New Roman" w:cs="Times New Roman"/>
          <w:sz w:val="24"/>
          <w:szCs w:val="24"/>
        </w:rPr>
        <w:t>’</w:t>
      </w:r>
      <w:r w:rsidR="000F51C4" w:rsidRPr="007534DF">
        <w:rPr>
          <w:rFonts w:ascii="Times New Roman" w:hAnsi="Times New Roman" w:cs="Times New Roman"/>
          <w:sz w:val="24"/>
          <w:szCs w:val="24"/>
        </w:rPr>
        <w:t xml:space="preserve">imparzialità che dovrebbe caratterizzarne la funzione. </w:t>
      </w:r>
    </w:p>
    <w:p w:rsidR="00A532B2" w:rsidRPr="007534DF" w:rsidRDefault="00A532B2"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In ultima analisi, credo sia </w:t>
      </w:r>
      <w:r w:rsidR="000F51C4" w:rsidRPr="007534DF">
        <w:rPr>
          <w:rFonts w:ascii="Times New Roman" w:hAnsi="Times New Roman" w:cs="Times New Roman"/>
          <w:sz w:val="24"/>
          <w:szCs w:val="24"/>
        </w:rPr>
        <w:t xml:space="preserve">possibile </w:t>
      </w:r>
      <w:r w:rsidRPr="007534DF">
        <w:rPr>
          <w:rFonts w:ascii="Times New Roman" w:hAnsi="Times New Roman" w:cs="Times New Roman"/>
          <w:sz w:val="24"/>
          <w:szCs w:val="24"/>
        </w:rPr>
        <w:t xml:space="preserve">concludere che </w:t>
      </w:r>
      <w:r w:rsidRPr="007534DF">
        <w:rPr>
          <w:rFonts w:ascii="Times New Roman" w:hAnsi="Times New Roman" w:cs="Times New Roman"/>
          <w:b/>
          <w:sz w:val="24"/>
          <w:szCs w:val="24"/>
        </w:rPr>
        <w:t>il potere di nomina di qualunque collaboratore del curatore, nel fallimento, spetti sempre ed esclusivamente a</w:t>
      </w:r>
      <w:r w:rsidR="00BB1C91" w:rsidRPr="007534DF">
        <w:rPr>
          <w:rFonts w:ascii="Times New Roman" w:hAnsi="Times New Roman" w:cs="Times New Roman"/>
          <w:b/>
          <w:sz w:val="24"/>
          <w:szCs w:val="24"/>
        </w:rPr>
        <w:t>l curatore</w:t>
      </w:r>
      <w:r w:rsidR="00BB1C91" w:rsidRPr="007534DF">
        <w:rPr>
          <w:rFonts w:ascii="Times New Roman" w:hAnsi="Times New Roman" w:cs="Times New Roman"/>
          <w:sz w:val="24"/>
          <w:szCs w:val="24"/>
        </w:rPr>
        <w:t>,</w:t>
      </w:r>
      <w:r w:rsidRPr="007534DF">
        <w:rPr>
          <w:rFonts w:ascii="Times New Roman" w:hAnsi="Times New Roman" w:cs="Times New Roman"/>
          <w:sz w:val="24"/>
          <w:szCs w:val="24"/>
        </w:rPr>
        <w:t xml:space="preserve"> e a nessun altro.</w:t>
      </w:r>
    </w:p>
    <w:p w:rsidR="00FC7D0E" w:rsidRPr="007534DF" w:rsidRDefault="00FC7D0E"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E non solo mi pare che questa soluzione sia condivisibile in diritto. Sono convinto </w:t>
      </w:r>
      <w:r w:rsidR="008F37DE" w:rsidRPr="007534DF">
        <w:rPr>
          <w:rFonts w:ascii="Times New Roman" w:hAnsi="Times New Roman" w:cs="Times New Roman"/>
          <w:sz w:val="24"/>
          <w:szCs w:val="24"/>
        </w:rPr>
        <w:t xml:space="preserve">per di più </w:t>
      </w:r>
      <w:r w:rsidRPr="007534DF">
        <w:rPr>
          <w:rFonts w:ascii="Times New Roman" w:hAnsi="Times New Roman" w:cs="Times New Roman"/>
          <w:sz w:val="24"/>
          <w:szCs w:val="24"/>
        </w:rPr>
        <w:t>della sua preferibilità anche sul piano della politica giudiziaria, poiché va a mio par</w:t>
      </w:r>
      <w:r w:rsidR="00A532B2" w:rsidRPr="007534DF">
        <w:rPr>
          <w:rFonts w:ascii="Times New Roman" w:hAnsi="Times New Roman" w:cs="Times New Roman"/>
          <w:sz w:val="24"/>
          <w:szCs w:val="24"/>
        </w:rPr>
        <w:t>e</w:t>
      </w:r>
      <w:r w:rsidRPr="007534DF">
        <w:rPr>
          <w:rFonts w:ascii="Times New Roman" w:hAnsi="Times New Roman" w:cs="Times New Roman"/>
          <w:sz w:val="24"/>
          <w:szCs w:val="24"/>
        </w:rPr>
        <w:t>re salutata con favore la sottrazione all</w:t>
      </w:r>
      <w:r w:rsidR="002971C8">
        <w:rPr>
          <w:rFonts w:ascii="Times New Roman" w:hAnsi="Times New Roman" w:cs="Times New Roman"/>
          <w:sz w:val="24"/>
          <w:szCs w:val="24"/>
        </w:rPr>
        <w:t>’</w:t>
      </w:r>
      <w:r w:rsidRPr="007534DF">
        <w:rPr>
          <w:rFonts w:ascii="Times New Roman" w:hAnsi="Times New Roman" w:cs="Times New Roman"/>
          <w:sz w:val="24"/>
          <w:szCs w:val="24"/>
        </w:rPr>
        <w:t>organo giudicante di un potere di nomina di professionisti che aveva finito per creare in passato</w:t>
      </w:r>
      <w:r w:rsidR="00A532B2" w:rsidRPr="007534DF">
        <w:rPr>
          <w:rFonts w:ascii="Times New Roman" w:hAnsi="Times New Roman" w:cs="Times New Roman"/>
          <w:sz w:val="24"/>
          <w:szCs w:val="24"/>
        </w:rPr>
        <w:t>, quanto meno</w:t>
      </w:r>
      <w:r w:rsidRPr="007534DF">
        <w:rPr>
          <w:rFonts w:ascii="Times New Roman" w:hAnsi="Times New Roman" w:cs="Times New Roman"/>
          <w:sz w:val="24"/>
          <w:szCs w:val="24"/>
        </w:rPr>
        <w:t xml:space="preserve"> </w:t>
      </w:r>
      <w:r w:rsidR="00A532B2" w:rsidRPr="007534DF">
        <w:rPr>
          <w:rFonts w:ascii="Times New Roman" w:hAnsi="Times New Roman" w:cs="Times New Roman"/>
          <w:sz w:val="24"/>
          <w:szCs w:val="24"/>
        </w:rPr>
        <w:t xml:space="preserve">in alcuni fori, </w:t>
      </w:r>
      <w:r w:rsidRPr="007534DF">
        <w:rPr>
          <w:rFonts w:ascii="Times New Roman" w:hAnsi="Times New Roman" w:cs="Times New Roman"/>
          <w:sz w:val="24"/>
          <w:szCs w:val="24"/>
        </w:rPr>
        <w:t>qualche ombra sul</w:t>
      </w:r>
      <w:r w:rsidR="008F37DE" w:rsidRPr="007534DF">
        <w:rPr>
          <w:rFonts w:ascii="Times New Roman" w:hAnsi="Times New Roman" w:cs="Times New Roman"/>
          <w:sz w:val="24"/>
          <w:szCs w:val="24"/>
        </w:rPr>
        <w:t>l</w:t>
      </w:r>
      <w:r w:rsidR="002971C8">
        <w:rPr>
          <w:rFonts w:ascii="Times New Roman" w:hAnsi="Times New Roman" w:cs="Times New Roman"/>
          <w:sz w:val="24"/>
          <w:szCs w:val="24"/>
        </w:rPr>
        <w:t>’</w:t>
      </w:r>
      <w:r w:rsidR="008F37DE" w:rsidRPr="007534DF">
        <w:rPr>
          <w:rFonts w:ascii="Times New Roman" w:hAnsi="Times New Roman" w:cs="Times New Roman"/>
          <w:sz w:val="24"/>
          <w:szCs w:val="24"/>
        </w:rPr>
        <w:t>effettività di un</w:t>
      </w:r>
      <w:r w:rsidRPr="007534DF">
        <w:rPr>
          <w:rFonts w:ascii="Times New Roman" w:hAnsi="Times New Roman" w:cs="Times New Roman"/>
          <w:sz w:val="24"/>
          <w:szCs w:val="24"/>
        </w:rPr>
        <w:t xml:space="preserve"> suo esercizio </w:t>
      </w:r>
      <w:r w:rsidR="008F37DE" w:rsidRPr="007534DF">
        <w:rPr>
          <w:rFonts w:ascii="Times New Roman" w:hAnsi="Times New Roman" w:cs="Times New Roman"/>
          <w:sz w:val="24"/>
          <w:szCs w:val="24"/>
        </w:rPr>
        <w:t xml:space="preserve">davvero </w:t>
      </w:r>
      <w:r w:rsidRPr="007534DF">
        <w:rPr>
          <w:rFonts w:ascii="Times New Roman" w:hAnsi="Times New Roman" w:cs="Times New Roman"/>
          <w:sz w:val="24"/>
          <w:szCs w:val="24"/>
        </w:rPr>
        <w:t>imparziale ed equilibrato</w:t>
      </w:r>
      <w:r w:rsidR="0040266F" w:rsidRPr="007534DF">
        <w:rPr>
          <w:rFonts w:ascii="Times New Roman" w:hAnsi="Times New Roman" w:cs="Times New Roman"/>
          <w:sz w:val="24"/>
          <w:szCs w:val="24"/>
        </w:rPr>
        <w:t>, con grave danno per l</w:t>
      </w:r>
      <w:r w:rsidR="002971C8">
        <w:rPr>
          <w:rFonts w:ascii="Times New Roman" w:hAnsi="Times New Roman" w:cs="Times New Roman"/>
          <w:sz w:val="24"/>
          <w:szCs w:val="24"/>
        </w:rPr>
        <w:t>’</w:t>
      </w:r>
      <w:r w:rsidR="0040266F" w:rsidRPr="007534DF">
        <w:rPr>
          <w:rFonts w:ascii="Times New Roman" w:hAnsi="Times New Roman" w:cs="Times New Roman"/>
          <w:sz w:val="24"/>
          <w:szCs w:val="24"/>
        </w:rPr>
        <w:t>immagine di autorevolezza e terzietà del giudice delegato</w:t>
      </w:r>
      <w:r w:rsidRPr="007534DF">
        <w:rPr>
          <w:rFonts w:ascii="Times New Roman" w:hAnsi="Times New Roman" w:cs="Times New Roman"/>
          <w:sz w:val="24"/>
          <w:szCs w:val="24"/>
        </w:rPr>
        <w:t>.</w:t>
      </w:r>
    </w:p>
    <w:p w:rsidR="00A532B2" w:rsidRPr="007534DF" w:rsidRDefault="00FC7D0E"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Il fatto</w:t>
      </w:r>
      <w:r w:rsidR="00A532B2" w:rsidRPr="007534DF">
        <w:rPr>
          <w:rFonts w:ascii="Times New Roman" w:hAnsi="Times New Roman" w:cs="Times New Roman"/>
          <w:sz w:val="24"/>
          <w:szCs w:val="24"/>
        </w:rPr>
        <w:t xml:space="preserve"> però che il potere di nomina</w:t>
      </w:r>
      <w:r w:rsidR="0040266F" w:rsidRPr="007534DF">
        <w:rPr>
          <w:rFonts w:ascii="Times New Roman" w:hAnsi="Times New Roman" w:cs="Times New Roman"/>
          <w:sz w:val="24"/>
          <w:szCs w:val="24"/>
        </w:rPr>
        <w:t>, nell</w:t>
      </w:r>
      <w:r w:rsidR="002971C8">
        <w:rPr>
          <w:rFonts w:ascii="Times New Roman" w:hAnsi="Times New Roman" w:cs="Times New Roman"/>
          <w:sz w:val="24"/>
          <w:szCs w:val="24"/>
        </w:rPr>
        <w:t>’</w:t>
      </w:r>
      <w:r w:rsidR="0040266F" w:rsidRPr="007534DF">
        <w:rPr>
          <w:rFonts w:ascii="Times New Roman" w:hAnsi="Times New Roman" w:cs="Times New Roman"/>
          <w:sz w:val="24"/>
          <w:szCs w:val="24"/>
        </w:rPr>
        <w:t>attuale disciplina,</w:t>
      </w:r>
      <w:r w:rsidR="00A532B2" w:rsidRPr="007534DF">
        <w:rPr>
          <w:rFonts w:ascii="Times New Roman" w:hAnsi="Times New Roman" w:cs="Times New Roman"/>
          <w:sz w:val="24"/>
          <w:szCs w:val="24"/>
        </w:rPr>
        <w:t xml:space="preserve"> spetti sempre al curatore</w:t>
      </w:r>
      <w:r w:rsidR="00FA592A" w:rsidRPr="007534DF">
        <w:rPr>
          <w:rFonts w:ascii="Times New Roman" w:hAnsi="Times New Roman" w:cs="Times New Roman"/>
          <w:sz w:val="24"/>
          <w:szCs w:val="24"/>
        </w:rPr>
        <w:t>,</w:t>
      </w:r>
      <w:r w:rsidR="00A532B2" w:rsidRPr="007534DF">
        <w:rPr>
          <w:rFonts w:ascii="Times New Roman" w:hAnsi="Times New Roman" w:cs="Times New Roman"/>
          <w:sz w:val="24"/>
          <w:szCs w:val="24"/>
        </w:rPr>
        <w:t xml:space="preserve"> non implica affatto </w:t>
      </w:r>
      <w:r w:rsidR="008A274D" w:rsidRPr="007534DF">
        <w:rPr>
          <w:rFonts w:ascii="Times New Roman" w:hAnsi="Times New Roman" w:cs="Times New Roman"/>
          <w:b/>
          <w:sz w:val="24"/>
          <w:szCs w:val="24"/>
        </w:rPr>
        <w:t>a)</w:t>
      </w:r>
      <w:r w:rsidR="008A274D" w:rsidRPr="007534DF">
        <w:rPr>
          <w:rFonts w:ascii="Times New Roman" w:hAnsi="Times New Roman" w:cs="Times New Roman"/>
          <w:sz w:val="24"/>
          <w:szCs w:val="24"/>
        </w:rPr>
        <w:t xml:space="preserve"> </w:t>
      </w:r>
      <w:r w:rsidR="00A532B2" w:rsidRPr="007534DF">
        <w:rPr>
          <w:rFonts w:ascii="Times New Roman" w:hAnsi="Times New Roman" w:cs="Times New Roman"/>
          <w:sz w:val="24"/>
          <w:szCs w:val="24"/>
        </w:rPr>
        <w:t>né che il curatore sia totalmente libero di avvalersi di chiunque egli desideri</w:t>
      </w:r>
      <w:r w:rsidR="0040266F" w:rsidRPr="007534DF">
        <w:rPr>
          <w:rFonts w:ascii="Times New Roman" w:hAnsi="Times New Roman" w:cs="Times New Roman"/>
          <w:sz w:val="24"/>
          <w:szCs w:val="24"/>
        </w:rPr>
        <w:t xml:space="preserve"> </w:t>
      </w:r>
      <w:r w:rsidR="008F37DE" w:rsidRPr="007534DF">
        <w:rPr>
          <w:rFonts w:ascii="Times New Roman" w:hAnsi="Times New Roman" w:cs="Times New Roman"/>
          <w:sz w:val="24"/>
          <w:szCs w:val="24"/>
        </w:rPr>
        <w:t xml:space="preserve">chiamare alle funzioni </w:t>
      </w:r>
      <w:r w:rsidR="0040266F" w:rsidRPr="007534DF">
        <w:rPr>
          <w:rFonts w:ascii="Times New Roman" w:hAnsi="Times New Roman" w:cs="Times New Roman"/>
          <w:sz w:val="24"/>
          <w:szCs w:val="24"/>
        </w:rPr>
        <w:t>di delegato, coadiutore</w:t>
      </w:r>
      <w:r w:rsidR="00A66F51" w:rsidRPr="007534DF">
        <w:rPr>
          <w:rFonts w:ascii="Times New Roman" w:hAnsi="Times New Roman" w:cs="Times New Roman"/>
          <w:sz w:val="24"/>
          <w:szCs w:val="24"/>
        </w:rPr>
        <w:t>,</w:t>
      </w:r>
      <w:r w:rsidR="0040266F" w:rsidRPr="007534DF">
        <w:rPr>
          <w:rFonts w:ascii="Times New Roman" w:hAnsi="Times New Roman" w:cs="Times New Roman"/>
          <w:sz w:val="24"/>
          <w:szCs w:val="24"/>
        </w:rPr>
        <w:t xml:space="preserve"> profess</w:t>
      </w:r>
      <w:r w:rsidR="00A66F51" w:rsidRPr="007534DF">
        <w:rPr>
          <w:rFonts w:ascii="Times New Roman" w:hAnsi="Times New Roman" w:cs="Times New Roman"/>
          <w:sz w:val="24"/>
          <w:szCs w:val="24"/>
        </w:rPr>
        <w:t>i</w:t>
      </w:r>
      <w:r w:rsidR="0040266F" w:rsidRPr="007534DF">
        <w:rPr>
          <w:rFonts w:ascii="Times New Roman" w:hAnsi="Times New Roman" w:cs="Times New Roman"/>
          <w:sz w:val="24"/>
          <w:szCs w:val="24"/>
        </w:rPr>
        <w:t>onista</w:t>
      </w:r>
      <w:r w:rsidR="00A66F51" w:rsidRPr="007534DF">
        <w:rPr>
          <w:rFonts w:ascii="Times New Roman" w:hAnsi="Times New Roman" w:cs="Times New Roman"/>
          <w:sz w:val="24"/>
          <w:szCs w:val="24"/>
        </w:rPr>
        <w:t xml:space="preserve"> o esperto</w:t>
      </w:r>
      <w:r w:rsidR="007255E6">
        <w:rPr>
          <w:rFonts w:ascii="Times New Roman" w:hAnsi="Times New Roman" w:cs="Times New Roman"/>
          <w:sz w:val="24"/>
          <w:szCs w:val="24"/>
        </w:rPr>
        <w:t>;</w:t>
      </w:r>
      <w:r w:rsidR="00A532B2" w:rsidRPr="007534DF">
        <w:rPr>
          <w:rFonts w:ascii="Times New Roman" w:hAnsi="Times New Roman" w:cs="Times New Roman"/>
          <w:sz w:val="24"/>
          <w:szCs w:val="24"/>
        </w:rPr>
        <w:t xml:space="preserve"> </w:t>
      </w:r>
      <w:r w:rsidR="008A274D" w:rsidRPr="007534DF">
        <w:rPr>
          <w:rFonts w:ascii="Times New Roman" w:hAnsi="Times New Roman" w:cs="Times New Roman"/>
          <w:b/>
          <w:sz w:val="24"/>
          <w:szCs w:val="24"/>
        </w:rPr>
        <w:t>b)</w:t>
      </w:r>
      <w:r w:rsidR="008A274D" w:rsidRPr="007534DF">
        <w:rPr>
          <w:rFonts w:ascii="Times New Roman" w:hAnsi="Times New Roman" w:cs="Times New Roman"/>
          <w:sz w:val="24"/>
          <w:szCs w:val="24"/>
        </w:rPr>
        <w:t xml:space="preserve"> </w:t>
      </w:r>
      <w:r w:rsidR="00A532B2" w:rsidRPr="007534DF">
        <w:rPr>
          <w:rFonts w:ascii="Times New Roman" w:hAnsi="Times New Roman" w:cs="Times New Roman"/>
          <w:sz w:val="24"/>
          <w:szCs w:val="24"/>
        </w:rPr>
        <w:t xml:space="preserve">né che non debba farsi previamente autorizzare ad avvalersi di questo o quel collaboratore </w:t>
      </w:r>
      <w:r w:rsidR="008F37DE" w:rsidRPr="007534DF">
        <w:rPr>
          <w:rFonts w:ascii="Times New Roman" w:hAnsi="Times New Roman" w:cs="Times New Roman"/>
          <w:sz w:val="24"/>
          <w:szCs w:val="24"/>
        </w:rPr>
        <w:t>o dal giudice delegato o dal comitato dei creditori</w:t>
      </w:r>
      <w:r w:rsidR="00A532B2" w:rsidRPr="007534DF">
        <w:rPr>
          <w:rFonts w:ascii="Times New Roman" w:hAnsi="Times New Roman" w:cs="Times New Roman"/>
          <w:sz w:val="24"/>
          <w:szCs w:val="24"/>
        </w:rPr>
        <w:t>.</w:t>
      </w:r>
    </w:p>
    <w:p w:rsidR="008A274D" w:rsidRPr="007534DF" w:rsidRDefault="008A274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b/>
          <w:sz w:val="24"/>
          <w:szCs w:val="24"/>
        </w:rPr>
        <w:t>a)</w:t>
      </w:r>
      <w:r w:rsidRPr="007534DF">
        <w:rPr>
          <w:rFonts w:ascii="Times New Roman" w:hAnsi="Times New Roman" w:cs="Times New Roman"/>
          <w:sz w:val="24"/>
          <w:szCs w:val="24"/>
        </w:rPr>
        <w:t xml:space="preserve"> Sul primo aspetto, quello dei limiti in cui il curatore può considerarsi libero di effettuare la nomina del singolo soggetto di cui intende avvalersi nella veste di delegato, coadiutore, professionista o esperto, sembra dirimente una banale considerazione: al giudice delegato e al comitato dei creditori sono affidati poteri di sorveglianza sul curatore che presuppongono necessariamente ed evidentemente la possibilità di sindacarne l</w:t>
      </w:r>
      <w:r w:rsidR="002971C8">
        <w:rPr>
          <w:rFonts w:ascii="Times New Roman" w:hAnsi="Times New Roman" w:cs="Times New Roman"/>
          <w:sz w:val="24"/>
          <w:szCs w:val="24"/>
        </w:rPr>
        <w:t>’</w:t>
      </w:r>
      <w:r w:rsidRPr="007534DF">
        <w:rPr>
          <w:rFonts w:ascii="Times New Roman" w:hAnsi="Times New Roman" w:cs="Times New Roman"/>
          <w:sz w:val="24"/>
          <w:szCs w:val="24"/>
        </w:rPr>
        <w:t>attività, se contraria alle finalità concorsuali e in particolare agli interessi dei creditori. Senza tale potere di sindacato, il controllo sarebbe infatti fine a se stesso.</w:t>
      </w:r>
    </w:p>
    <w:p w:rsidR="008A274D" w:rsidRPr="007534DF" w:rsidRDefault="008A274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Che questo controllo, quando venga in luce un contrasto che trovi poi sfogo nel reclamo ex art. 36 L.F., sia soggetto ad alcuni limiti, come dimostra il fatto che tale norma prevede come motivi di impugnativa le sole violazioni di legge, ha poco rilievo ai fini della disamina della tematica qui investigata, poiché non par dubbio che la selezione di un certo professionista o di un certo esperto possa costituire violazione di legge sotto vari aspetti (ad es. se il curatore  abbia un interesse personale alla nomina, se faccia accordi </w:t>
      </w:r>
      <w:r w:rsidRPr="007534DF">
        <w:rPr>
          <w:rFonts w:ascii="Times New Roman" w:hAnsi="Times New Roman" w:cs="Times New Roman"/>
          <w:i/>
          <w:sz w:val="24"/>
          <w:szCs w:val="24"/>
        </w:rPr>
        <w:t xml:space="preserve">contra </w:t>
      </w:r>
      <w:proofErr w:type="spellStart"/>
      <w:r w:rsidRPr="007534DF">
        <w:rPr>
          <w:rFonts w:ascii="Times New Roman" w:hAnsi="Times New Roman" w:cs="Times New Roman"/>
          <w:i/>
          <w:sz w:val="24"/>
          <w:szCs w:val="24"/>
        </w:rPr>
        <w:t>legem</w:t>
      </w:r>
      <w:proofErr w:type="spellEnd"/>
      <w:r w:rsidRPr="007534DF">
        <w:rPr>
          <w:rFonts w:ascii="Times New Roman" w:hAnsi="Times New Roman" w:cs="Times New Roman"/>
          <w:sz w:val="24"/>
          <w:szCs w:val="24"/>
        </w:rPr>
        <w:t xml:space="preserve"> con il nominato, ecc.).</w:t>
      </w:r>
    </w:p>
    <w:p w:rsidR="008A274D" w:rsidRPr="007534DF" w:rsidRDefault="008A274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Pertanto non è in discussione che il comitato dei creditori o il giudice delegato, ciascuno nei casi di autorizzazione di propria competenza, possano esercitare un controllo sui criteri di scelta dei collaboratori in concreto nominati dal curatore.</w:t>
      </w:r>
    </w:p>
    <w:p w:rsidR="008A274D" w:rsidRPr="007534DF" w:rsidRDefault="008A274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lastRenderedPageBreak/>
        <w:t>Di più. Non sembra neppure irrituale che i giudici delegati possano prefigurare con circolari o atti d</w:t>
      </w:r>
      <w:r w:rsidR="002971C8">
        <w:rPr>
          <w:rFonts w:ascii="Times New Roman" w:hAnsi="Times New Roman" w:cs="Times New Roman"/>
          <w:sz w:val="24"/>
          <w:szCs w:val="24"/>
        </w:rPr>
        <w:t>’</w:t>
      </w:r>
      <w:r w:rsidRPr="007534DF">
        <w:rPr>
          <w:rFonts w:ascii="Times New Roman" w:hAnsi="Times New Roman" w:cs="Times New Roman"/>
          <w:sz w:val="24"/>
          <w:szCs w:val="24"/>
        </w:rPr>
        <w:t>indirizzo di carattere generale quei criteri di selezione che, a loro giudizio, meritino di essere seguiti e che possano come tali escludere un diniego di autorizzazione quando le nomine decise dai curatori nei singoli casi appaiano censurabili.</w:t>
      </w:r>
    </w:p>
    <w:p w:rsidR="008A274D" w:rsidRPr="007534DF" w:rsidRDefault="008A274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In questo senso, come vedremo, meriterebbero anzi applicazione generalizzata alcuni criteri adottati dalle prassi più virtuose e da ultimo </w:t>
      </w:r>
      <w:proofErr w:type="spellStart"/>
      <w:r w:rsidRPr="007534DF">
        <w:rPr>
          <w:rFonts w:ascii="Times New Roman" w:hAnsi="Times New Roman" w:cs="Times New Roman"/>
          <w:sz w:val="24"/>
          <w:szCs w:val="24"/>
        </w:rPr>
        <w:t>normativizzati</w:t>
      </w:r>
      <w:proofErr w:type="spellEnd"/>
      <w:r w:rsidRPr="007534DF">
        <w:rPr>
          <w:rFonts w:ascii="Times New Roman" w:hAnsi="Times New Roman" w:cs="Times New Roman"/>
          <w:sz w:val="24"/>
          <w:szCs w:val="24"/>
        </w:rPr>
        <w:t xml:space="preserve"> dal Ministero dello Sviluppo nell</w:t>
      </w:r>
      <w:r w:rsidR="002971C8">
        <w:rPr>
          <w:rFonts w:ascii="Times New Roman" w:hAnsi="Times New Roman" w:cs="Times New Roman"/>
          <w:sz w:val="24"/>
          <w:szCs w:val="24"/>
        </w:rPr>
        <w:t>’</w:t>
      </w:r>
      <w:r w:rsidRPr="007534DF">
        <w:rPr>
          <w:rFonts w:ascii="Times New Roman" w:hAnsi="Times New Roman" w:cs="Times New Roman"/>
          <w:sz w:val="24"/>
          <w:szCs w:val="24"/>
        </w:rPr>
        <w:t>ambito delle procedure di amministrazione straordinaria.</w:t>
      </w:r>
    </w:p>
    <w:p w:rsidR="008F37DE" w:rsidRPr="007534DF" w:rsidRDefault="008A274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b/>
          <w:sz w:val="24"/>
          <w:szCs w:val="24"/>
        </w:rPr>
        <w:t>b)</w:t>
      </w:r>
      <w:r w:rsidRPr="007534DF">
        <w:rPr>
          <w:rFonts w:ascii="Times New Roman" w:hAnsi="Times New Roman" w:cs="Times New Roman"/>
          <w:sz w:val="24"/>
          <w:szCs w:val="24"/>
        </w:rPr>
        <w:t xml:space="preserve"> Quanto a</w:t>
      </w:r>
      <w:r w:rsidR="00A532B2" w:rsidRPr="007534DF">
        <w:rPr>
          <w:rFonts w:ascii="Times New Roman" w:hAnsi="Times New Roman" w:cs="Times New Roman"/>
          <w:sz w:val="24"/>
          <w:szCs w:val="24"/>
        </w:rPr>
        <w:t>l secondo aspetto, mi pare che l</w:t>
      </w:r>
      <w:r w:rsidR="002971C8">
        <w:rPr>
          <w:rFonts w:ascii="Times New Roman" w:hAnsi="Times New Roman" w:cs="Times New Roman"/>
          <w:sz w:val="24"/>
          <w:szCs w:val="24"/>
        </w:rPr>
        <w:t>’</w:t>
      </w:r>
      <w:r w:rsidR="00A532B2" w:rsidRPr="007534DF">
        <w:rPr>
          <w:rFonts w:ascii="Times New Roman" w:hAnsi="Times New Roman" w:cs="Times New Roman"/>
          <w:sz w:val="24"/>
          <w:szCs w:val="24"/>
        </w:rPr>
        <w:t>insieme del quadro normativo si</w:t>
      </w:r>
      <w:r w:rsidR="0040266F" w:rsidRPr="007534DF">
        <w:rPr>
          <w:rFonts w:ascii="Times New Roman" w:hAnsi="Times New Roman" w:cs="Times New Roman"/>
          <w:sz w:val="24"/>
          <w:szCs w:val="24"/>
        </w:rPr>
        <w:t>a</w:t>
      </w:r>
      <w:r w:rsidR="00A532B2" w:rsidRPr="007534DF">
        <w:rPr>
          <w:rFonts w:ascii="Times New Roman" w:hAnsi="Times New Roman" w:cs="Times New Roman"/>
          <w:sz w:val="24"/>
          <w:szCs w:val="24"/>
        </w:rPr>
        <w:t xml:space="preserve"> espressivo di una generalizzata necessità di autorizzazione, </w:t>
      </w:r>
      <w:r w:rsidR="00A66F51" w:rsidRPr="007534DF">
        <w:rPr>
          <w:rFonts w:ascii="Times New Roman" w:hAnsi="Times New Roman" w:cs="Times New Roman"/>
          <w:sz w:val="24"/>
          <w:szCs w:val="24"/>
        </w:rPr>
        <w:t>d</w:t>
      </w:r>
      <w:r w:rsidR="001B12A7" w:rsidRPr="007534DF">
        <w:rPr>
          <w:rFonts w:ascii="Times New Roman" w:hAnsi="Times New Roman" w:cs="Times New Roman"/>
          <w:sz w:val="24"/>
          <w:szCs w:val="24"/>
        </w:rPr>
        <w:t xml:space="preserve">emandata </w:t>
      </w:r>
      <w:r w:rsidRPr="007534DF">
        <w:rPr>
          <w:rFonts w:ascii="Times New Roman" w:hAnsi="Times New Roman" w:cs="Times New Roman"/>
          <w:sz w:val="24"/>
          <w:szCs w:val="24"/>
        </w:rPr>
        <w:t xml:space="preserve">vuoi </w:t>
      </w:r>
      <w:r w:rsidR="00A66F51" w:rsidRPr="007534DF">
        <w:rPr>
          <w:rFonts w:ascii="Times New Roman" w:hAnsi="Times New Roman" w:cs="Times New Roman"/>
          <w:sz w:val="24"/>
          <w:szCs w:val="24"/>
        </w:rPr>
        <w:t xml:space="preserve">al </w:t>
      </w:r>
      <w:r w:rsidR="008F37DE" w:rsidRPr="007534DF">
        <w:rPr>
          <w:rFonts w:ascii="Times New Roman" w:hAnsi="Times New Roman" w:cs="Times New Roman"/>
          <w:sz w:val="24"/>
          <w:szCs w:val="24"/>
        </w:rPr>
        <w:t xml:space="preserve">comitato </w:t>
      </w:r>
      <w:r w:rsidR="00A66F51" w:rsidRPr="007534DF">
        <w:rPr>
          <w:rFonts w:ascii="Times New Roman" w:hAnsi="Times New Roman" w:cs="Times New Roman"/>
          <w:sz w:val="24"/>
          <w:szCs w:val="24"/>
        </w:rPr>
        <w:t>dei creditori</w:t>
      </w:r>
      <w:r w:rsidR="00FA592A" w:rsidRPr="007534DF">
        <w:rPr>
          <w:rFonts w:ascii="Times New Roman" w:hAnsi="Times New Roman" w:cs="Times New Roman"/>
          <w:sz w:val="24"/>
          <w:szCs w:val="24"/>
        </w:rPr>
        <w:t xml:space="preserve"> (in via basica, giusta quanto previsto dall</w:t>
      </w:r>
      <w:r w:rsidR="002971C8">
        <w:rPr>
          <w:rFonts w:ascii="Times New Roman" w:hAnsi="Times New Roman" w:cs="Times New Roman"/>
          <w:sz w:val="24"/>
          <w:szCs w:val="24"/>
        </w:rPr>
        <w:t>’</w:t>
      </w:r>
      <w:r w:rsidR="00FA592A" w:rsidRPr="007534DF">
        <w:rPr>
          <w:rFonts w:ascii="Times New Roman" w:hAnsi="Times New Roman" w:cs="Times New Roman"/>
          <w:sz w:val="24"/>
          <w:szCs w:val="24"/>
        </w:rPr>
        <w:t>art. 32)</w:t>
      </w:r>
      <w:r w:rsidR="00A66F51"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vuoi </w:t>
      </w:r>
      <w:r w:rsidR="00FA592A" w:rsidRPr="007534DF">
        <w:rPr>
          <w:rFonts w:ascii="Times New Roman" w:hAnsi="Times New Roman" w:cs="Times New Roman"/>
          <w:sz w:val="24"/>
          <w:szCs w:val="24"/>
        </w:rPr>
        <w:t>(</w:t>
      </w:r>
      <w:r w:rsidR="00A66F51" w:rsidRPr="007534DF">
        <w:rPr>
          <w:rFonts w:ascii="Times New Roman" w:hAnsi="Times New Roman" w:cs="Times New Roman"/>
          <w:sz w:val="24"/>
          <w:szCs w:val="24"/>
        </w:rPr>
        <w:t xml:space="preserve">in via speciale e </w:t>
      </w:r>
      <w:r w:rsidR="00FA592A" w:rsidRPr="007534DF">
        <w:rPr>
          <w:rFonts w:ascii="Times New Roman" w:hAnsi="Times New Roman" w:cs="Times New Roman"/>
          <w:sz w:val="24"/>
          <w:szCs w:val="24"/>
        </w:rPr>
        <w:t xml:space="preserve">con riferimento a singoli casi) </w:t>
      </w:r>
      <w:r w:rsidR="00A66F51" w:rsidRPr="007534DF">
        <w:rPr>
          <w:rFonts w:ascii="Times New Roman" w:hAnsi="Times New Roman" w:cs="Times New Roman"/>
          <w:sz w:val="24"/>
          <w:szCs w:val="24"/>
        </w:rPr>
        <w:t xml:space="preserve">al giudice delegato. </w:t>
      </w:r>
    </w:p>
    <w:p w:rsidR="001B12A7" w:rsidRPr="007534DF" w:rsidRDefault="00A66F51"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Mi pare sia rinvenibile una sola </w:t>
      </w:r>
      <w:r w:rsidRPr="007534DF">
        <w:rPr>
          <w:rFonts w:ascii="Times New Roman" w:hAnsi="Times New Roman" w:cs="Times New Roman"/>
          <w:b/>
          <w:sz w:val="24"/>
          <w:szCs w:val="24"/>
        </w:rPr>
        <w:t>eccezione</w:t>
      </w:r>
      <w:r w:rsidRPr="007534DF">
        <w:rPr>
          <w:rFonts w:ascii="Times New Roman" w:hAnsi="Times New Roman" w:cs="Times New Roman"/>
          <w:sz w:val="24"/>
          <w:szCs w:val="24"/>
        </w:rPr>
        <w:t xml:space="preserve">, quella del citato </w:t>
      </w:r>
      <w:r w:rsidRPr="007534DF">
        <w:rPr>
          <w:rFonts w:ascii="Times New Roman" w:hAnsi="Times New Roman" w:cs="Times New Roman"/>
          <w:b/>
          <w:sz w:val="24"/>
          <w:szCs w:val="24"/>
        </w:rPr>
        <w:t>art. 87, secondo comma</w:t>
      </w:r>
      <w:r w:rsidRPr="007534DF">
        <w:rPr>
          <w:rFonts w:ascii="Times New Roman" w:hAnsi="Times New Roman" w:cs="Times New Roman"/>
          <w:sz w:val="24"/>
          <w:szCs w:val="24"/>
        </w:rPr>
        <w:t>.</w:t>
      </w:r>
      <w:r w:rsidR="001B12A7" w:rsidRPr="007534DF">
        <w:rPr>
          <w:rFonts w:ascii="Times New Roman" w:hAnsi="Times New Roman" w:cs="Times New Roman"/>
          <w:sz w:val="24"/>
          <w:szCs w:val="24"/>
        </w:rPr>
        <w:t xml:space="preserve"> </w:t>
      </w:r>
    </w:p>
    <w:p w:rsidR="00A66F51" w:rsidRPr="007534DF" w:rsidRDefault="00BB1C91"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Tale norma, infatti, in una situazione – quella di redazione dell</w:t>
      </w:r>
      <w:r w:rsidR="002971C8">
        <w:rPr>
          <w:rFonts w:ascii="Times New Roman" w:hAnsi="Times New Roman" w:cs="Times New Roman"/>
          <w:sz w:val="24"/>
          <w:szCs w:val="24"/>
        </w:rPr>
        <w:t>’</w:t>
      </w:r>
      <w:r w:rsidRPr="007534DF">
        <w:rPr>
          <w:rFonts w:ascii="Times New Roman" w:hAnsi="Times New Roman" w:cs="Times New Roman"/>
          <w:sz w:val="24"/>
          <w:szCs w:val="24"/>
        </w:rPr>
        <w:t>inventario - che cade temporalmente poco dopo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apertura del fallimento, consente la </w:t>
      </w:r>
      <w:r w:rsidRPr="007534DF">
        <w:rPr>
          <w:rFonts w:ascii="Times New Roman" w:hAnsi="Times New Roman" w:cs="Times New Roman"/>
          <w:b/>
          <w:sz w:val="24"/>
          <w:szCs w:val="24"/>
        </w:rPr>
        <w:t>nomina dello stimatore da parte del curatore</w:t>
      </w:r>
      <w:r w:rsidRPr="007534DF">
        <w:rPr>
          <w:rFonts w:ascii="Times New Roman" w:hAnsi="Times New Roman" w:cs="Times New Roman"/>
          <w:sz w:val="24"/>
          <w:szCs w:val="24"/>
        </w:rPr>
        <w:t xml:space="preserve">, apparentemente senza necessità di alcuna previa autorizzazione, </w:t>
      </w:r>
      <w:r w:rsidR="00022C3D" w:rsidRPr="007534DF">
        <w:rPr>
          <w:rFonts w:ascii="Times New Roman" w:hAnsi="Times New Roman" w:cs="Times New Roman"/>
          <w:sz w:val="24"/>
          <w:szCs w:val="24"/>
        </w:rPr>
        <w:t xml:space="preserve">e </w:t>
      </w:r>
      <w:r w:rsidR="008F37DE" w:rsidRPr="007534DF">
        <w:rPr>
          <w:rFonts w:ascii="Times New Roman" w:hAnsi="Times New Roman" w:cs="Times New Roman"/>
          <w:sz w:val="24"/>
          <w:szCs w:val="24"/>
        </w:rPr>
        <w:t xml:space="preserve">verosimilmente </w:t>
      </w:r>
      <w:r w:rsidRPr="007534DF">
        <w:rPr>
          <w:rFonts w:ascii="Times New Roman" w:hAnsi="Times New Roman" w:cs="Times New Roman"/>
          <w:sz w:val="24"/>
          <w:szCs w:val="24"/>
        </w:rPr>
        <w:t>proprio a causa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urgenza, quando </w:t>
      </w:r>
      <w:r w:rsidR="00022C3D" w:rsidRPr="007534DF">
        <w:rPr>
          <w:rFonts w:ascii="Times New Roman" w:hAnsi="Times New Roman" w:cs="Times New Roman"/>
          <w:sz w:val="24"/>
          <w:szCs w:val="24"/>
        </w:rPr>
        <w:t xml:space="preserve">per di più </w:t>
      </w:r>
      <w:r w:rsidRPr="007534DF">
        <w:rPr>
          <w:rFonts w:ascii="Times New Roman" w:hAnsi="Times New Roman" w:cs="Times New Roman"/>
          <w:sz w:val="24"/>
          <w:szCs w:val="24"/>
        </w:rPr>
        <w:t xml:space="preserve">è quasi certo che </w:t>
      </w:r>
      <w:r w:rsidR="00022C3D" w:rsidRPr="007534DF">
        <w:rPr>
          <w:rFonts w:ascii="Times New Roman" w:hAnsi="Times New Roman" w:cs="Times New Roman"/>
          <w:sz w:val="24"/>
          <w:szCs w:val="24"/>
        </w:rPr>
        <w:t xml:space="preserve">ancora </w:t>
      </w:r>
      <w:r w:rsidRPr="007534DF">
        <w:rPr>
          <w:rFonts w:ascii="Times New Roman" w:hAnsi="Times New Roman" w:cs="Times New Roman"/>
          <w:sz w:val="24"/>
          <w:szCs w:val="24"/>
        </w:rPr>
        <w:t xml:space="preserve">manchi un </w:t>
      </w:r>
      <w:r w:rsidR="008F37DE" w:rsidRPr="007534DF">
        <w:rPr>
          <w:rFonts w:ascii="Times New Roman" w:hAnsi="Times New Roman" w:cs="Times New Roman"/>
          <w:sz w:val="24"/>
          <w:szCs w:val="24"/>
        </w:rPr>
        <w:t xml:space="preserve">comitato </w:t>
      </w:r>
      <w:r w:rsidRPr="007534DF">
        <w:rPr>
          <w:rFonts w:ascii="Times New Roman" w:hAnsi="Times New Roman" w:cs="Times New Roman"/>
          <w:sz w:val="24"/>
          <w:szCs w:val="24"/>
        </w:rPr>
        <w:t xml:space="preserve">dei creditori </w:t>
      </w:r>
      <w:r w:rsidR="008F37DE" w:rsidRPr="007534DF">
        <w:rPr>
          <w:rFonts w:ascii="Times New Roman" w:hAnsi="Times New Roman" w:cs="Times New Roman"/>
          <w:sz w:val="24"/>
          <w:szCs w:val="24"/>
        </w:rPr>
        <w:t xml:space="preserve">già </w:t>
      </w:r>
      <w:r w:rsidRPr="007534DF">
        <w:rPr>
          <w:rFonts w:ascii="Times New Roman" w:hAnsi="Times New Roman" w:cs="Times New Roman"/>
          <w:sz w:val="24"/>
          <w:szCs w:val="24"/>
        </w:rPr>
        <w:t xml:space="preserve">regolarmente costituito. </w:t>
      </w:r>
    </w:p>
    <w:p w:rsidR="00A532B2" w:rsidRPr="007534DF" w:rsidRDefault="00BB1C91"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Soggiungo, per replicare alla facile obiezione  che</w:t>
      </w:r>
      <w:r w:rsidR="00A66F51" w:rsidRPr="007534DF">
        <w:rPr>
          <w:rFonts w:ascii="Times New Roman" w:hAnsi="Times New Roman" w:cs="Times New Roman"/>
          <w:sz w:val="24"/>
          <w:szCs w:val="24"/>
        </w:rPr>
        <w:t>,</w:t>
      </w:r>
      <w:r w:rsidRPr="007534DF">
        <w:rPr>
          <w:rFonts w:ascii="Times New Roman" w:hAnsi="Times New Roman" w:cs="Times New Roman"/>
          <w:sz w:val="24"/>
          <w:szCs w:val="24"/>
        </w:rPr>
        <w:t xml:space="preserve"> però, in mancanza del </w:t>
      </w:r>
      <w:r w:rsidR="008F37DE" w:rsidRPr="007534DF">
        <w:rPr>
          <w:rFonts w:ascii="Times New Roman" w:hAnsi="Times New Roman" w:cs="Times New Roman"/>
          <w:sz w:val="24"/>
          <w:szCs w:val="24"/>
        </w:rPr>
        <w:t xml:space="preserve">comitato </w:t>
      </w:r>
      <w:r w:rsidRPr="007534DF">
        <w:rPr>
          <w:rFonts w:ascii="Times New Roman" w:hAnsi="Times New Roman" w:cs="Times New Roman"/>
          <w:sz w:val="24"/>
          <w:szCs w:val="24"/>
        </w:rPr>
        <w:t>dei creditori</w:t>
      </w:r>
      <w:r w:rsidR="00A66F51"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A66F51" w:rsidRPr="007534DF">
        <w:rPr>
          <w:rFonts w:ascii="Times New Roman" w:hAnsi="Times New Roman" w:cs="Times New Roman"/>
          <w:sz w:val="24"/>
          <w:szCs w:val="24"/>
        </w:rPr>
        <w:t>potrebbe essere</w:t>
      </w:r>
      <w:r w:rsidRPr="007534DF">
        <w:rPr>
          <w:rFonts w:ascii="Times New Roman" w:hAnsi="Times New Roman" w:cs="Times New Roman"/>
          <w:sz w:val="24"/>
          <w:szCs w:val="24"/>
        </w:rPr>
        <w:t xml:space="preserve"> il giudice delegato ad autorizzare tale nomina, che, da un lato, la suddetta urgenza di provvedere sembra giustificare </w:t>
      </w:r>
      <w:r w:rsidRPr="007534DF">
        <w:rPr>
          <w:rFonts w:ascii="Times New Roman" w:hAnsi="Times New Roman" w:cs="Times New Roman"/>
          <w:i/>
          <w:sz w:val="24"/>
          <w:szCs w:val="24"/>
        </w:rPr>
        <w:t>ex se</w:t>
      </w:r>
      <w:r w:rsidRPr="007534DF">
        <w:rPr>
          <w:rFonts w:ascii="Times New Roman" w:hAnsi="Times New Roman" w:cs="Times New Roman"/>
          <w:sz w:val="24"/>
          <w:szCs w:val="24"/>
        </w:rPr>
        <w:t xml:space="preserve"> che possa farsi a meno anche dell</w:t>
      </w:r>
      <w:r w:rsidR="002971C8">
        <w:rPr>
          <w:rFonts w:ascii="Times New Roman" w:hAnsi="Times New Roman" w:cs="Times New Roman"/>
          <w:sz w:val="24"/>
          <w:szCs w:val="24"/>
        </w:rPr>
        <w:t>’</w:t>
      </w:r>
      <w:r w:rsidRPr="007534DF">
        <w:rPr>
          <w:rFonts w:ascii="Times New Roman" w:hAnsi="Times New Roman" w:cs="Times New Roman"/>
          <w:sz w:val="24"/>
          <w:szCs w:val="24"/>
        </w:rPr>
        <w:t>autorizzazione del giudice delegato, e, dall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altro, che un potere </w:t>
      </w:r>
      <w:proofErr w:type="spellStart"/>
      <w:r w:rsidRPr="007534DF">
        <w:rPr>
          <w:rFonts w:ascii="Times New Roman" w:hAnsi="Times New Roman" w:cs="Times New Roman"/>
          <w:sz w:val="24"/>
          <w:szCs w:val="24"/>
        </w:rPr>
        <w:t>autorizzatorio</w:t>
      </w:r>
      <w:proofErr w:type="spellEnd"/>
      <w:r w:rsidRPr="007534DF">
        <w:rPr>
          <w:rFonts w:ascii="Times New Roman" w:hAnsi="Times New Roman" w:cs="Times New Roman"/>
          <w:sz w:val="24"/>
          <w:szCs w:val="24"/>
        </w:rPr>
        <w:t xml:space="preserve"> del giudice delegato sarebbe stato </w:t>
      </w:r>
      <w:r w:rsidR="00A66F51" w:rsidRPr="007534DF">
        <w:rPr>
          <w:rFonts w:ascii="Times New Roman" w:hAnsi="Times New Roman" w:cs="Times New Roman"/>
          <w:sz w:val="24"/>
          <w:szCs w:val="24"/>
        </w:rPr>
        <w:t xml:space="preserve">e sarebbe </w:t>
      </w:r>
      <w:r w:rsidRPr="007534DF">
        <w:rPr>
          <w:rFonts w:ascii="Times New Roman" w:hAnsi="Times New Roman" w:cs="Times New Roman"/>
          <w:sz w:val="24"/>
          <w:szCs w:val="24"/>
        </w:rPr>
        <w:t>alquanto distonico nel contesto di una riforma</w:t>
      </w:r>
      <w:r w:rsidR="00022C3D" w:rsidRPr="007534DF">
        <w:rPr>
          <w:rFonts w:ascii="Times New Roman" w:hAnsi="Times New Roman" w:cs="Times New Roman"/>
          <w:sz w:val="24"/>
          <w:szCs w:val="24"/>
        </w:rPr>
        <w:t xml:space="preserve">, quella attuata nel 2006 (con il </w:t>
      </w:r>
      <w:proofErr w:type="spellStart"/>
      <w:r w:rsidR="00022C3D" w:rsidRPr="007534DF">
        <w:rPr>
          <w:rFonts w:ascii="Times New Roman" w:hAnsi="Times New Roman" w:cs="Times New Roman"/>
          <w:sz w:val="24"/>
          <w:szCs w:val="24"/>
        </w:rPr>
        <w:t>D.Lgs.</w:t>
      </w:r>
      <w:proofErr w:type="spellEnd"/>
      <w:r w:rsidR="00022C3D" w:rsidRPr="007534DF">
        <w:rPr>
          <w:rFonts w:ascii="Times New Roman" w:hAnsi="Times New Roman" w:cs="Times New Roman"/>
          <w:sz w:val="24"/>
          <w:szCs w:val="24"/>
        </w:rPr>
        <w:t xml:space="preserve"> n. 5/2006) e poi proseguita nel 2007 (con il </w:t>
      </w:r>
      <w:proofErr w:type="spellStart"/>
      <w:r w:rsidR="00022C3D" w:rsidRPr="007534DF">
        <w:rPr>
          <w:rFonts w:ascii="Times New Roman" w:hAnsi="Times New Roman" w:cs="Times New Roman"/>
          <w:sz w:val="24"/>
          <w:szCs w:val="24"/>
        </w:rPr>
        <w:t>D.Lgs.</w:t>
      </w:r>
      <w:proofErr w:type="spellEnd"/>
      <w:r w:rsidR="00022C3D" w:rsidRPr="007534DF">
        <w:rPr>
          <w:rFonts w:ascii="Times New Roman" w:hAnsi="Times New Roman" w:cs="Times New Roman"/>
          <w:sz w:val="24"/>
          <w:szCs w:val="24"/>
        </w:rPr>
        <w:t xml:space="preserve"> n. 169/2007), che ha traslato in generale il baricentro dei poteri organizzatori/gestori dal giudice delegato al curatore, trasferendo al comitato dei creditori molti dei poteri di collaborazione alla gestione attiva del curatore (esplicati mediante autorizzazioni tutorie) che prima competevano al giudice delegato.</w:t>
      </w:r>
    </w:p>
    <w:p w:rsidR="0040266F" w:rsidRPr="007534DF" w:rsidRDefault="0040266F"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Mi sembra anche utile precisare</w:t>
      </w:r>
      <w:r w:rsidR="008F37DE" w:rsidRPr="007534DF">
        <w:rPr>
          <w:rFonts w:ascii="Times New Roman" w:hAnsi="Times New Roman" w:cs="Times New Roman"/>
          <w:sz w:val="24"/>
          <w:szCs w:val="24"/>
        </w:rPr>
        <w:t>,</w:t>
      </w:r>
      <w:r w:rsidRPr="007534DF">
        <w:rPr>
          <w:rFonts w:ascii="Times New Roman" w:hAnsi="Times New Roman" w:cs="Times New Roman"/>
          <w:sz w:val="24"/>
          <w:szCs w:val="24"/>
        </w:rPr>
        <w:t xml:space="preserve"> peraltro</w:t>
      </w:r>
      <w:r w:rsidR="008F37DE" w:rsidRPr="007534DF">
        <w:rPr>
          <w:rFonts w:ascii="Times New Roman" w:hAnsi="Times New Roman" w:cs="Times New Roman"/>
          <w:sz w:val="24"/>
          <w:szCs w:val="24"/>
        </w:rPr>
        <w:t>,</w:t>
      </w:r>
      <w:r w:rsidRPr="007534DF">
        <w:rPr>
          <w:rFonts w:ascii="Times New Roman" w:hAnsi="Times New Roman" w:cs="Times New Roman"/>
          <w:sz w:val="24"/>
          <w:szCs w:val="24"/>
        </w:rPr>
        <w:t xml:space="preserve"> che la suddetta norma, intesa come attributiva </w:t>
      </w:r>
      <w:r w:rsidR="00A66F51" w:rsidRPr="007534DF">
        <w:rPr>
          <w:rFonts w:ascii="Times New Roman" w:hAnsi="Times New Roman" w:cs="Times New Roman"/>
          <w:sz w:val="24"/>
          <w:szCs w:val="24"/>
        </w:rPr>
        <w:t xml:space="preserve">al curatore </w:t>
      </w:r>
      <w:r w:rsidRPr="007534DF">
        <w:rPr>
          <w:rFonts w:ascii="Times New Roman" w:hAnsi="Times New Roman" w:cs="Times New Roman"/>
          <w:sz w:val="24"/>
          <w:szCs w:val="24"/>
        </w:rPr>
        <w:t>del potere di nomina dello stimatore senza la contestuale necessità di un</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autorizzazione ad avvalersene da parte del </w:t>
      </w:r>
      <w:r w:rsidR="008F37DE" w:rsidRPr="007534DF">
        <w:rPr>
          <w:rFonts w:ascii="Times New Roman" w:hAnsi="Times New Roman" w:cs="Times New Roman"/>
          <w:sz w:val="24"/>
          <w:szCs w:val="24"/>
        </w:rPr>
        <w:t xml:space="preserve">comitato </w:t>
      </w:r>
      <w:r w:rsidRPr="007534DF">
        <w:rPr>
          <w:rFonts w:ascii="Times New Roman" w:hAnsi="Times New Roman" w:cs="Times New Roman"/>
          <w:sz w:val="24"/>
          <w:szCs w:val="24"/>
        </w:rPr>
        <w:t>dei creditori</w:t>
      </w:r>
      <w:r w:rsidR="00022C3D" w:rsidRPr="007534DF">
        <w:rPr>
          <w:rFonts w:ascii="Times New Roman" w:hAnsi="Times New Roman" w:cs="Times New Roman"/>
          <w:sz w:val="24"/>
          <w:szCs w:val="24"/>
        </w:rPr>
        <w:t xml:space="preserve"> (né del giudice delegato)</w:t>
      </w:r>
      <w:r w:rsidRPr="007534DF">
        <w:rPr>
          <w:rFonts w:ascii="Times New Roman" w:hAnsi="Times New Roman" w:cs="Times New Roman"/>
          <w:sz w:val="24"/>
          <w:szCs w:val="24"/>
        </w:rPr>
        <w:t>, ha carattere palesemente eccezionale, alla stregua di una disciplina che, in via generale, prevede come necessaria tale autorizzazione</w:t>
      </w:r>
      <w:r w:rsidR="008F37DE" w:rsidRPr="007534DF">
        <w:rPr>
          <w:rFonts w:ascii="Times New Roman" w:hAnsi="Times New Roman" w:cs="Times New Roman"/>
          <w:sz w:val="24"/>
          <w:szCs w:val="24"/>
        </w:rPr>
        <w:t xml:space="preserve">, sì che </w:t>
      </w:r>
      <w:r w:rsidR="00A66F51" w:rsidRPr="007534DF">
        <w:rPr>
          <w:rFonts w:ascii="Times New Roman" w:hAnsi="Times New Roman" w:cs="Times New Roman"/>
          <w:sz w:val="24"/>
          <w:szCs w:val="24"/>
        </w:rPr>
        <w:t xml:space="preserve">essa </w:t>
      </w:r>
      <w:r w:rsidRPr="007534DF">
        <w:rPr>
          <w:rFonts w:ascii="Times New Roman" w:hAnsi="Times New Roman" w:cs="Times New Roman"/>
          <w:sz w:val="24"/>
          <w:szCs w:val="24"/>
        </w:rPr>
        <w:t>va interpretata</w:t>
      </w:r>
      <w:r w:rsidR="00A66F51" w:rsidRPr="007534DF">
        <w:rPr>
          <w:rFonts w:ascii="Times New Roman" w:hAnsi="Times New Roman" w:cs="Times New Roman"/>
          <w:sz w:val="24"/>
          <w:szCs w:val="24"/>
        </w:rPr>
        <w:t>,</w:t>
      </w:r>
      <w:r w:rsidRPr="007534DF">
        <w:rPr>
          <w:rFonts w:ascii="Times New Roman" w:hAnsi="Times New Roman" w:cs="Times New Roman"/>
          <w:sz w:val="24"/>
          <w:szCs w:val="24"/>
        </w:rPr>
        <w:t xml:space="preserve"> di necessità</w:t>
      </w:r>
      <w:r w:rsidR="00A66F51" w:rsidRPr="007534DF">
        <w:rPr>
          <w:rFonts w:ascii="Times New Roman" w:hAnsi="Times New Roman" w:cs="Times New Roman"/>
          <w:sz w:val="24"/>
          <w:szCs w:val="24"/>
        </w:rPr>
        <w:t>,</w:t>
      </w:r>
      <w:r w:rsidRPr="007534DF">
        <w:rPr>
          <w:rFonts w:ascii="Times New Roman" w:hAnsi="Times New Roman" w:cs="Times New Roman"/>
          <w:sz w:val="24"/>
          <w:szCs w:val="24"/>
        </w:rPr>
        <w:t xml:space="preserve"> in senso restrittivo.</w:t>
      </w:r>
    </w:p>
    <w:p w:rsidR="0040266F" w:rsidRPr="007534DF" w:rsidRDefault="00022C3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Pertanto, s</w:t>
      </w:r>
      <w:r w:rsidR="00A66F51" w:rsidRPr="007534DF">
        <w:rPr>
          <w:rFonts w:ascii="Times New Roman" w:hAnsi="Times New Roman" w:cs="Times New Roman"/>
          <w:sz w:val="24"/>
          <w:szCs w:val="24"/>
        </w:rPr>
        <w:t>e</w:t>
      </w:r>
      <w:r w:rsidR="0040266F" w:rsidRPr="007534DF">
        <w:rPr>
          <w:rFonts w:ascii="Times New Roman" w:hAnsi="Times New Roman" w:cs="Times New Roman"/>
          <w:sz w:val="24"/>
          <w:szCs w:val="24"/>
        </w:rPr>
        <w:t xml:space="preserve"> si pone mente al fatto che l</w:t>
      </w:r>
      <w:r w:rsidR="002971C8">
        <w:rPr>
          <w:rFonts w:ascii="Times New Roman" w:hAnsi="Times New Roman" w:cs="Times New Roman"/>
          <w:sz w:val="24"/>
          <w:szCs w:val="24"/>
        </w:rPr>
        <w:t>’</w:t>
      </w:r>
      <w:r w:rsidR="0040266F" w:rsidRPr="007534DF">
        <w:rPr>
          <w:rFonts w:ascii="Times New Roman" w:hAnsi="Times New Roman" w:cs="Times New Roman"/>
          <w:sz w:val="24"/>
          <w:szCs w:val="24"/>
        </w:rPr>
        <w:t xml:space="preserve">art. 87 si riferisce, a ben vedere, ad uno stimatore da nominarsi in sede di </w:t>
      </w:r>
      <w:r w:rsidR="0040266F" w:rsidRPr="007534DF">
        <w:rPr>
          <w:rFonts w:ascii="Times New Roman" w:hAnsi="Times New Roman" w:cs="Times New Roman"/>
          <w:b/>
          <w:sz w:val="24"/>
          <w:szCs w:val="24"/>
        </w:rPr>
        <w:t>inventario</w:t>
      </w:r>
      <w:r w:rsidR="0040266F" w:rsidRPr="007534DF">
        <w:rPr>
          <w:rFonts w:ascii="Times New Roman" w:hAnsi="Times New Roman" w:cs="Times New Roman"/>
          <w:sz w:val="24"/>
          <w:szCs w:val="24"/>
        </w:rPr>
        <w:t xml:space="preserve">, il quale, a rigore, </w:t>
      </w:r>
      <w:r w:rsidR="0040266F" w:rsidRPr="007534DF">
        <w:rPr>
          <w:rFonts w:ascii="Times New Roman" w:hAnsi="Times New Roman" w:cs="Times New Roman"/>
          <w:b/>
          <w:sz w:val="24"/>
          <w:szCs w:val="24"/>
        </w:rPr>
        <w:t>riguarda solo i beni mobili</w:t>
      </w:r>
      <w:r w:rsidR="0040266F" w:rsidRPr="007534DF">
        <w:rPr>
          <w:rFonts w:ascii="Times New Roman" w:hAnsi="Times New Roman" w:cs="Times New Roman"/>
          <w:sz w:val="24"/>
          <w:szCs w:val="24"/>
        </w:rPr>
        <w:t xml:space="preserve"> (</w:t>
      </w:r>
      <w:proofErr w:type="spellStart"/>
      <w:r w:rsidR="0040266F" w:rsidRPr="007534DF">
        <w:rPr>
          <w:rFonts w:ascii="Times New Roman" w:hAnsi="Times New Roman" w:cs="Times New Roman"/>
          <w:sz w:val="24"/>
          <w:szCs w:val="24"/>
        </w:rPr>
        <w:t>giacchè</w:t>
      </w:r>
      <w:proofErr w:type="spellEnd"/>
      <w:r w:rsidR="0040266F" w:rsidRPr="007534DF">
        <w:rPr>
          <w:rFonts w:ascii="Times New Roman" w:hAnsi="Times New Roman" w:cs="Times New Roman"/>
          <w:sz w:val="24"/>
          <w:szCs w:val="24"/>
        </w:rPr>
        <w:t xml:space="preserve"> non si inventariano </w:t>
      </w:r>
      <w:r w:rsidRPr="007534DF">
        <w:rPr>
          <w:rFonts w:ascii="Times New Roman" w:hAnsi="Times New Roman" w:cs="Times New Roman"/>
          <w:sz w:val="24"/>
          <w:szCs w:val="24"/>
        </w:rPr>
        <w:t xml:space="preserve">in senso proprio </w:t>
      </w:r>
      <w:r w:rsidR="0040266F" w:rsidRPr="007534DF">
        <w:rPr>
          <w:rFonts w:ascii="Times New Roman" w:hAnsi="Times New Roman" w:cs="Times New Roman"/>
          <w:sz w:val="24"/>
          <w:szCs w:val="24"/>
        </w:rPr>
        <w:t>i beni immobili, per i quali è prevista solo quell</w:t>
      </w:r>
      <w:r w:rsidR="002971C8">
        <w:rPr>
          <w:rFonts w:ascii="Times New Roman" w:hAnsi="Times New Roman" w:cs="Times New Roman"/>
          <w:sz w:val="24"/>
          <w:szCs w:val="24"/>
        </w:rPr>
        <w:t>’</w:t>
      </w:r>
      <w:r w:rsidR="0040266F" w:rsidRPr="007534DF">
        <w:rPr>
          <w:rFonts w:ascii="Times New Roman" w:hAnsi="Times New Roman" w:cs="Times New Roman"/>
          <w:sz w:val="24"/>
          <w:szCs w:val="24"/>
        </w:rPr>
        <w:t>astratta forma di apprensione costituita dalla trascrizione della sentenza di fallimento nei registri immobiliari), dovrebbe concludersi che analogo potere il curatore non abbia affatto quan</w:t>
      </w:r>
      <w:r w:rsidRPr="007534DF">
        <w:rPr>
          <w:rFonts w:ascii="Times New Roman" w:hAnsi="Times New Roman" w:cs="Times New Roman"/>
          <w:sz w:val="24"/>
          <w:szCs w:val="24"/>
        </w:rPr>
        <w:t xml:space="preserve">do intenda </w:t>
      </w:r>
      <w:r w:rsidR="0040266F" w:rsidRPr="007534DF">
        <w:rPr>
          <w:rFonts w:ascii="Times New Roman" w:hAnsi="Times New Roman" w:cs="Times New Roman"/>
          <w:sz w:val="24"/>
          <w:szCs w:val="24"/>
        </w:rPr>
        <w:t xml:space="preserve">avvalersi di uno </w:t>
      </w:r>
      <w:r w:rsidR="0040266F" w:rsidRPr="007534DF">
        <w:rPr>
          <w:rFonts w:ascii="Times New Roman" w:hAnsi="Times New Roman" w:cs="Times New Roman"/>
          <w:b/>
          <w:sz w:val="24"/>
          <w:szCs w:val="24"/>
        </w:rPr>
        <w:t>stimatore immobiliare</w:t>
      </w:r>
      <w:r w:rsidR="0040266F" w:rsidRPr="007534DF">
        <w:rPr>
          <w:rFonts w:ascii="Times New Roman" w:hAnsi="Times New Roman" w:cs="Times New Roman"/>
          <w:sz w:val="24"/>
          <w:szCs w:val="24"/>
        </w:rPr>
        <w:t xml:space="preserve">, </w:t>
      </w:r>
      <w:r w:rsidR="008F37DE" w:rsidRPr="007534DF">
        <w:rPr>
          <w:rFonts w:ascii="Times New Roman" w:hAnsi="Times New Roman" w:cs="Times New Roman"/>
          <w:sz w:val="24"/>
          <w:szCs w:val="24"/>
        </w:rPr>
        <w:t>anch</w:t>
      </w:r>
      <w:r w:rsidR="002971C8">
        <w:rPr>
          <w:rFonts w:ascii="Times New Roman" w:hAnsi="Times New Roman" w:cs="Times New Roman"/>
          <w:sz w:val="24"/>
          <w:szCs w:val="24"/>
        </w:rPr>
        <w:t>’</w:t>
      </w:r>
      <w:r w:rsidR="008F37DE" w:rsidRPr="007534DF">
        <w:rPr>
          <w:rFonts w:ascii="Times New Roman" w:hAnsi="Times New Roman" w:cs="Times New Roman"/>
          <w:sz w:val="24"/>
          <w:szCs w:val="24"/>
        </w:rPr>
        <w:t xml:space="preserve">egli da </w:t>
      </w:r>
      <w:r w:rsidR="0040266F" w:rsidRPr="007534DF">
        <w:rPr>
          <w:rFonts w:ascii="Times New Roman" w:hAnsi="Times New Roman" w:cs="Times New Roman"/>
          <w:sz w:val="24"/>
          <w:szCs w:val="24"/>
        </w:rPr>
        <w:t>considera</w:t>
      </w:r>
      <w:r w:rsidR="008F37DE" w:rsidRPr="007534DF">
        <w:rPr>
          <w:rFonts w:ascii="Times New Roman" w:hAnsi="Times New Roman" w:cs="Times New Roman"/>
          <w:sz w:val="24"/>
          <w:szCs w:val="24"/>
        </w:rPr>
        <w:t xml:space="preserve">re (non un coadiutore, ma) un </w:t>
      </w:r>
      <w:r w:rsidR="0040266F" w:rsidRPr="007534DF">
        <w:rPr>
          <w:rFonts w:ascii="Times New Roman" w:hAnsi="Times New Roman" w:cs="Times New Roman"/>
          <w:sz w:val="24"/>
          <w:szCs w:val="24"/>
        </w:rPr>
        <w:t>professionista esterno.</w:t>
      </w:r>
    </w:p>
    <w:p w:rsidR="0040266F" w:rsidRPr="007534DF" w:rsidRDefault="008805CB"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Vero è che è </w:t>
      </w:r>
      <w:r w:rsidR="00A66F51" w:rsidRPr="007534DF">
        <w:rPr>
          <w:rFonts w:ascii="Times New Roman" w:hAnsi="Times New Roman" w:cs="Times New Roman"/>
          <w:sz w:val="24"/>
          <w:szCs w:val="24"/>
        </w:rPr>
        <w:t xml:space="preserve">ormai </w:t>
      </w:r>
      <w:r w:rsidRPr="007534DF">
        <w:rPr>
          <w:rFonts w:ascii="Times New Roman" w:hAnsi="Times New Roman" w:cs="Times New Roman"/>
          <w:sz w:val="24"/>
          <w:szCs w:val="24"/>
        </w:rPr>
        <w:t xml:space="preserve">invalsa in molti tribunali </w:t>
      </w:r>
      <w:r w:rsidR="0040266F" w:rsidRPr="007534DF">
        <w:rPr>
          <w:rFonts w:ascii="Times New Roman" w:hAnsi="Times New Roman" w:cs="Times New Roman"/>
          <w:sz w:val="24"/>
          <w:szCs w:val="24"/>
        </w:rPr>
        <w:t xml:space="preserve">la prassi </w:t>
      </w:r>
      <w:r w:rsidRPr="007534DF">
        <w:rPr>
          <w:rFonts w:ascii="Times New Roman" w:hAnsi="Times New Roman" w:cs="Times New Roman"/>
          <w:sz w:val="24"/>
          <w:szCs w:val="24"/>
        </w:rPr>
        <w:t xml:space="preserve">di equiparare le due figure e quindi considerare possibile anche per lo stimatore immobiliare </w:t>
      </w:r>
      <w:r w:rsidR="0040266F" w:rsidRPr="007534DF">
        <w:rPr>
          <w:rFonts w:ascii="Times New Roman" w:hAnsi="Times New Roman" w:cs="Times New Roman"/>
          <w:sz w:val="24"/>
          <w:szCs w:val="24"/>
        </w:rPr>
        <w:t xml:space="preserve">la nomina </w:t>
      </w:r>
      <w:r w:rsidRPr="007534DF">
        <w:rPr>
          <w:rFonts w:ascii="Times New Roman" w:hAnsi="Times New Roman" w:cs="Times New Roman"/>
          <w:sz w:val="24"/>
          <w:szCs w:val="24"/>
        </w:rPr>
        <w:t>da parte</w:t>
      </w:r>
      <w:r w:rsidR="0040266F"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del curatore </w:t>
      </w:r>
      <w:r w:rsidR="0040266F" w:rsidRPr="007534DF">
        <w:rPr>
          <w:rFonts w:ascii="Times New Roman" w:hAnsi="Times New Roman" w:cs="Times New Roman"/>
          <w:sz w:val="24"/>
          <w:szCs w:val="24"/>
        </w:rPr>
        <w:t xml:space="preserve">senza alcuna previa autorizzazione, </w:t>
      </w:r>
      <w:r w:rsidRPr="007534DF">
        <w:rPr>
          <w:rFonts w:ascii="Times New Roman" w:hAnsi="Times New Roman" w:cs="Times New Roman"/>
          <w:sz w:val="24"/>
          <w:szCs w:val="24"/>
        </w:rPr>
        <w:t>ma si tratta</w:t>
      </w:r>
      <w:r w:rsidR="00022C3D" w:rsidRPr="007534DF">
        <w:rPr>
          <w:rFonts w:ascii="Times New Roman" w:hAnsi="Times New Roman" w:cs="Times New Roman"/>
          <w:sz w:val="24"/>
          <w:szCs w:val="24"/>
        </w:rPr>
        <w:t>,</w:t>
      </w:r>
      <w:r w:rsidRPr="007534DF">
        <w:rPr>
          <w:rFonts w:ascii="Times New Roman" w:hAnsi="Times New Roman" w:cs="Times New Roman"/>
          <w:sz w:val="24"/>
          <w:szCs w:val="24"/>
        </w:rPr>
        <w:t xml:space="preserve"> appunto</w:t>
      </w:r>
      <w:r w:rsidR="00022C3D" w:rsidRPr="007534DF">
        <w:rPr>
          <w:rFonts w:ascii="Times New Roman" w:hAnsi="Times New Roman" w:cs="Times New Roman"/>
          <w:sz w:val="24"/>
          <w:szCs w:val="24"/>
        </w:rPr>
        <w:t>,</w:t>
      </w:r>
      <w:r w:rsidRPr="007534DF">
        <w:rPr>
          <w:rFonts w:ascii="Times New Roman" w:hAnsi="Times New Roman" w:cs="Times New Roman"/>
          <w:sz w:val="24"/>
          <w:szCs w:val="24"/>
        </w:rPr>
        <w:t xml:space="preserve"> di un</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estensione interpretativa che, a </w:t>
      </w:r>
      <w:r w:rsidR="008F37DE" w:rsidRPr="007534DF">
        <w:rPr>
          <w:rFonts w:ascii="Times New Roman" w:hAnsi="Times New Roman" w:cs="Times New Roman"/>
          <w:sz w:val="24"/>
          <w:szCs w:val="24"/>
        </w:rPr>
        <w:t>ben vedere</w:t>
      </w:r>
      <w:r w:rsidRPr="007534DF">
        <w:rPr>
          <w:rFonts w:ascii="Times New Roman" w:hAnsi="Times New Roman" w:cs="Times New Roman"/>
          <w:sz w:val="24"/>
          <w:szCs w:val="24"/>
        </w:rPr>
        <w:t>, va molto al di là d</w:t>
      </w:r>
      <w:r w:rsidR="0040266F" w:rsidRPr="007534DF">
        <w:rPr>
          <w:rFonts w:ascii="Times New Roman" w:hAnsi="Times New Roman" w:cs="Times New Roman"/>
          <w:sz w:val="24"/>
          <w:szCs w:val="24"/>
        </w:rPr>
        <w:t>el tenore dell</w:t>
      </w:r>
      <w:r w:rsidR="002971C8">
        <w:rPr>
          <w:rFonts w:ascii="Times New Roman" w:hAnsi="Times New Roman" w:cs="Times New Roman"/>
          <w:sz w:val="24"/>
          <w:szCs w:val="24"/>
        </w:rPr>
        <w:t>’</w:t>
      </w:r>
      <w:r w:rsidR="0040266F" w:rsidRPr="007534DF">
        <w:rPr>
          <w:rFonts w:ascii="Times New Roman" w:hAnsi="Times New Roman" w:cs="Times New Roman"/>
          <w:sz w:val="24"/>
          <w:szCs w:val="24"/>
        </w:rPr>
        <w:t>art. 87, comma 2</w:t>
      </w:r>
      <w:r w:rsidR="00A66F51" w:rsidRPr="007534DF">
        <w:rPr>
          <w:rFonts w:ascii="Times New Roman" w:hAnsi="Times New Roman" w:cs="Times New Roman"/>
          <w:sz w:val="24"/>
          <w:szCs w:val="24"/>
        </w:rPr>
        <w:t>,</w:t>
      </w:r>
      <w:r w:rsidR="0040266F" w:rsidRPr="007534DF">
        <w:rPr>
          <w:rFonts w:ascii="Times New Roman" w:hAnsi="Times New Roman" w:cs="Times New Roman"/>
          <w:sz w:val="24"/>
          <w:szCs w:val="24"/>
        </w:rPr>
        <w:t xml:space="preserve"> e che a mio parere è impedita dal tenore eccezionale della suddetta norma.</w:t>
      </w:r>
    </w:p>
    <w:p w:rsidR="005B4A6A" w:rsidRPr="007534DF" w:rsidRDefault="00022C3D"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Di conseguenza </w:t>
      </w:r>
      <w:r w:rsidR="0040266F" w:rsidRPr="007534DF">
        <w:rPr>
          <w:rFonts w:ascii="Times New Roman" w:hAnsi="Times New Roman" w:cs="Times New Roman"/>
          <w:sz w:val="24"/>
          <w:szCs w:val="24"/>
        </w:rPr>
        <w:t>il curatore dovr</w:t>
      </w:r>
      <w:r w:rsidR="00A66F51" w:rsidRPr="007534DF">
        <w:rPr>
          <w:rFonts w:ascii="Times New Roman" w:hAnsi="Times New Roman" w:cs="Times New Roman"/>
          <w:sz w:val="24"/>
          <w:szCs w:val="24"/>
        </w:rPr>
        <w:t>ebbe</w:t>
      </w:r>
      <w:r w:rsidR="0040266F" w:rsidRPr="007534DF">
        <w:rPr>
          <w:rFonts w:ascii="Times New Roman" w:hAnsi="Times New Roman" w:cs="Times New Roman"/>
          <w:sz w:val="24"/>
          <w:szCs w:val="24"/>
        </w:rPr>
        <w:t xml:space="preserve"> </w:t>
      </w:r>
      <w:r w:rsidR="008F37DE" w:rsidRPr="007534DF">
        <w:rPr>
          <w:rFonts w:ascii="Times New Roman" w:hAnsi="Times New Roman" w:cs="Times New Roman"/>
          <w:sz w:val="24"/>
          <w:szCs w:val="24"/>
        </w:rPr>
        <w:t xml:space="preserve">munirsi di una previa </w:t>
      </w:r>
      <w:r w:rsidR="0040266F" w:rsidRPr="007534DF">
        <w:rPr>
          <w:rFonts w:ascii="Times New Roman" w:hAnsi="Times New Roman" w:cs="Times New Roman"/>
          <w:sz w:val="24"/>
          <w:szCs w:val="24"/>
        </w:rPr>
        <w:t>autorizza</w:t>
      </w:r>
      <w:r w:rsidR="008F37DE" w:rsidRPr="007534DF">
        <w:rPr>
          <w:rFonts w:ascii="Times New Roman" w:hAnsi="Times New Roman" w:cs="Times New Roman"/>
          <w:sz w:val="24"/>
          <w:szCs w:val="24"/>
        </w:rPr>
        <w:t>zione</w:t>
      </w:r>
      <w:r w:rsidR="0040266F" w:rsidRPr="007534DF">
        <w:rPr>
          <w:rFonts w:ascii="Times New Roman" w:hAnsi="Times New Roman" w:cs="Times New Roman"/>
          <w:sz w:val="24"/>
          <w:szCs w:val="24"/>
        </w:rPr>
        <w:t xml:space="preserve"> per poter</w:t>
      </w:r>
      <w:r w:rsidR="005B4A6A" w:rsidRPr="007534DF">
        <w:rPr>
          <w:rFonts w:ascii="Times New Roman" w:hAnsi="Times New Roman" w:cs="Times New Roman"/>
          <w:sz w:val="24"/>
          <w:szCs w:val="24"/>
        </w:rPr>
        <w:t xml:space="preserve">si </w:t>
      </w:r>
      <w:r w:rsidR="0040266F" w:rsidRPr="007534DF">
        <w:rPr>
          <w:rFonts w:ascii="Times New Roman" w:hAnsi="Times New Roman" w:cs="Times New Roman"/>
          <w:sz w:val="24"/>
          <w:szCs w:val="24"/>
        </w:rPr>
        <w:t>avvaler</w:t>
      </w:r>
      <w:r w:rsidR="005B4A6A" w:rsidRPr="007534DF">
        <w:rPr>
          <w:rFonts w:ascii="Times New Roman" w:hAnsi="Times New Roman" w:cs="Times New Roman"/>
          <w:sz w:val="24"/>
          <w:szCs w:val="24"/>
        </w:rPr>
        <w:t xml:space="preserve">e </w:t>
      </w:r>
      <w:r w:rsidR="0040266F" w:rsidRPr="007534DF">
        <w:rPr>
          <w:rFonts w:ascii="Times New Roman" w:hAnsi="Times New Roman" w:cs="Times New Roman"/>
          <w:sz w:val="24"/>
          <w:szCs w:val="24"/>
        </w:rPr>
        <w:t>di uno stimatore immobiliare</w:t>
      </w:r>
      <w:r w:rsidR="005B4A6A" w:rsidRPr="007534DF">
        <w:rPr>
          <w:rFonts w:ascii="Times New Roman" w:hAnsi="Times New Roman" w:cs="Times New Roman"/>
          <w:sz w:val="24"/>
          <w:szCs w:val="24"/>
        </w:rPr>
        <w:t>, ferma restando la facoltà, che in generale gli compete, di nominarlo (individuando il particolare soggetto cui conferire l</w:t>
      </w:r>
      <w:r w:rsidR="002971C8">
        <w:rPr>
          <w:rFonts w:ascii="Times New Roman" w:hAnsi="Times New Roman" w:cs="Times New Roman"/>
          <w:sz w:val="24"/>
          <w:szCs w:val="24"/>
        </w:rPr>
        <w:t>’</w:t>
      </w:r>
      <w:r w:rsidR="005B4A6A" w:rsidRPr="007534DF">
        <w:rPr>
          <w:rFonts w:ascii="Times New Roman" w:hAnsi="Times New Roman" w:cs="Times New Roman"/>
          <w:sz w:val="24"/>
          <w:szCs w:val="24"/>
        </w:rPr>
        <w:t>incarico).</w:t>
      </w:r>
    </w:p>
    <w:p w:rsidR="008F37DE" w:rsidRPr="007534DF" w:rsidRDefault="005B4A6A"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Quanto all</w:t>
      </w:r>
      <w:r w:rsidR="002971C8">
        <w:rPr>
          <w:rFonts w:ascii="Times New Roman" w:hAnsi="Times New Roman" w:cs="Times New Roman"/>
          <w:sz w:val="24"/>
          <w:szCs w:val="24"/>
        </w:rPr>
        <w:t>’</w:t>
      </w:r>
      <w:r w:rsidRPr="007534DF">
        <w:rPr>
          <w:rFonts w:ascii="Times New Roman" w:hAnsi="Times New Roman" w:cs="Times New Roman"/>
          <w:sz w:val="24"/>
          <w:szCs w:val="24"/>
        </w:rPr>
        <w:t>organo cui è demandato il potere di autorizzazione</w:t>
      </w:r>
      <w:r w:rsidR="00A66F51" w:rsidRPr="007534DF">
        <w:rPr>
          <w:rFonts w:ascii="Times New Roman" w:hAnsi="Times New Roman" w:cs="Times New Roman"/>
          <w:sz w:val="24"/>
          <w:szCs w:val="24"/>
        </w:rPr>
        <w:t xml:space="preserve"> ad avvalersi di uno stimatore immobiliare</w:t>
      </w:r>
      <w:r w:rsidRPr="007534DF">
        <w:rPr>
          <w:rFonts w:ascii="Times New Roman" w:hAnsi="Times New Roman" w:cs="Times New Roman"/>
          <w:sz w:val="24"/>
          <w:szCs w:val="24"/>
        </w:rPr>
        <w:t xml:space="preserve">, </w:t>
      </w:r>
      <w:r w:rsidR="00022C3D" w:rsidRPr="007534DF">
        <w:rPr>
          <w:rFonts w:ascii="Times New Roman" w:hAnsi="Times New Roman" w:cs="Times New Roman"/>
          <w:sz w:val="24"/>
          <w:szCs w:val="24"/>
        </w:rPr>
        <w:t xml:space="preserve">indubbiamente </w:t>
      </w:r>
      <w:r w:rsidR="008F37DE" w:rsidRPr="007534DF">
        <w:rPr>
          <w:rFonts w:ascii="Times New Roman" w:hAnsi="Times New Roman" w:cs="Times New Roman"/>
          <w:sz w:val="24"/>
          <w:szCs w:val="24"/>
        </w:rPr>
        <w:t>non è facile individuarlo</w:t>
      </w:r>
      <w:r w:rsidR="000F51C4" w:rsidRPr="007534DF">
        <w:rPr>
          <w:rFonts w:ascii="Times New Roman" w:hAnsi="Times New Roman" w:cs="Times New Roman"/>
          <w:sz w:val="24"/>
          <w:szCs w:val="24"/>
        </w:rPr>
        <w:t>, in mancanza di specifici indici normativi</w:t>
      </w:r>
      <w:r w:rsidR="008F37DE" w:rsidRPr="007534DF">
        <w:rPr>
          <w:rFonts w:ascii="Times New Roman" w:hAnsi="Times New Roman" w:cs="Times New Roman"/>
          <w:sz w:val="24"/>
          <w:szCs w:val="24"/>
        </w:rPr>
        <w:t>.</w:t>
      </w:r>
    </w:p>
    <w:p w:rsidR="005B4A6A" w:rsidRPr="007534DF" w:rsidRDefault="008F37DE"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M</w:t>
      </w:r>
      <w:r w:rsidR="005B4A6A" w:rsidRPr="007534DF">
        <w:rPr>
          <w:rFonts w:ascii="Times New Roman" w:hAnsi="Times New Roman" w:cs="Times New Roman"/>
          <w:sz w:val="24"/>
          <w:szCs w:val="24"/>
        </w:rPr>
        <w:t xml:space="preserve">i pare </w:t>
      </w:r>
      <w:r w:rsidRPr="007534DF">
        <w:rPr>
          <w:rFonts w:ascii="Times New Roman" w:hAnsi="Times New Roman" w:cs="Times New Roman"/>
          <w:sz w:val="24"/>
          <w:szCs w:val="24"/>
        </w:rPr>
        <w:t xml:space="preserve">non dimeno </w:t>
      </w:r>
      <w:r w:rsidR="005B4A6A" w:rsidRPr="007534DF">
        <w:rPr>
          <w:rFonts w:ascii="Times New Roman" w:hAnsi="Times New Roman" w:cs="Times New Roman"/>
          <w:sz w:val="24"/>
          <w:szCs w:val="24"/>
        </w:rPr>
        <w:t>congruente</w:t>
      </w:r>
      <w:r w:rsidRPr="007534DF">
        <w:rPr>
          <w:rFonts w:ascii="Times New Roman" w:hAnsi="Times New Roman" w:cs="Times New Roman"/>
          <w:sz w:val="24"/>
          <w:szCs w:val="24"/>
        </w:rPr>
        <w:t xml:space="preserve"> ritenere</w:t>
      </w:r>
      <w:r w:rsidR="000F51C4" w:rsidRPr="007534DF">
        <w:rPr>
          <w:rFonts w:ascii="Times New Roman" w:hAnsi="Times New Roman" w:cs="Times New Roman"/>
          <w:sz w:val="24"/>
          <w:szCs w:val="24"/>
        </w:rPr>
        <w:t xml:space="preserve"> che tale potere spetti a</w:t>
      </w:r>
      <w:r w:rsidR="005B4A6A" w:rsidRPr="007534DF">
        <w:rPr>
          <w:rFonts w:ascii="Times New Roman" w:hAnsi="Times New Roman" w:cs="Times New Roman"/>
          <w:sz w:val="24"/>
          <w:szCs w:val="24"/>
        </w:rPr>
        <w:t xml:space="preserve">l </w:t>
      </w:r>
      <w:r w:rsidRPr="007534DF">
        <w:rPr>
          <w:rFonts w:ascii="Times New Roman" w:hAnsi="Times New Roman" w:cs="Times New Roman"/>
          <w:sz w:val="24"/>
          <w:szCs w:val="24"/>
        </w:rPr>
        <w:t xml:space="preserve">comitato </w:t>
      </w:r>
      <w:r w:rsidR="005B4A6A" w:rsidRPr="007534DF">
        <w:rPr>
          <w:rFonts w:ascii="Times New Roman" w:hAnsi="Times New Roman" w:cs="Times New Roman"/>
          <w:sz w:val="24"/>
          <w:szCs w:val="24"/>
        </w:rPr>
        <w:t>dei creditori.</w:t>
      </w:r>
    </w:p>
    <w:p w:rsidR="005B4A6A" w:rsidRPr="007534DF" w:rsidRDefault="005B4A6A"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Infatti non soltanto</w:t>
      </w:r>
      <w:r w:rsidR="000F51C4"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le riforme concorsuali del 2006 e del 2007 hanno palesemente traslato in capo al </w:t>
      </w:r>
      <w:r w:rsidR="008F37DE" w:rsidRPr="007534DF">
        <w:rPr>
          <w:rFonts w:ascii="Times New Roman" w:hAnsi="Times New Roman" w:cs="Times New Roman"/>
          <w:sz w:val="24"/>
          <w:szCs w:val="24"/>
        </w:rPr>
        <w:t>comitato</w:t>
      </w:r>
      <w:r w:rsidR="00E2678A" w:rsidRPr="007534DF">
        <w:rPr>
          <w:rFonts w:ascii="Times New Roman" w:hAnsi="Times New Roman" w:cs="Times New Roman"/>
          <w:sz w:val="24"/>
          <w:szCs w:val="24"/>
        </w:rPr>
        <w:t xml:space="preserve"> </w:t>
      </w:r>
      <w:r w:rsidRPr="007534DF">
        <w:rPr>
          <w:rFonts w:ascii="Times New Roman" w:hAnsi="Times New Roman" w:cs="Times New Roman"/>
          <w:sz w:val="24"/>
          <w:szCs w:val="24"/>
        </w:rPr>
        <w:t>dei creditori</w:t>
      </w:r>
      <w:r w:rsidR="007255E6">
        <w:rPr>
          <w:rFonts w:ascii="Times New Roman" w:hAnsi="Times New Roman" w:cs="Times New Roman"/>
          <w:sz w:val="24"/>
          <w:szCs w:val="24"/>
        </w:rPr>
        <w:t>, come appena ricordato,</w:t>
      </w:r>
      <w:r w:rsidRPr="007534DF">
        <w:rPr>
          <w:rFonts w:ascii="Times New Roman" w:hAnsi="Times New Roman" w:cs="Times New Roman"/>
          <w:sz w:val="24"/>
          <w:szCs w:val="24"/>
        </w:rPr>
        <w:t xml:space="preserve"> molti dei poteri </w:t>
      </w:r>
      <w:proofErr w:type="spellStart"/>
      <w:r w:rsidRPr="007534DF">
        <w:rPr>
          <w:rFonts w:ascii="Times New Roman" w:hAnsi="Times New Roman" w:cs="Times New Roman"/>
          <w:sz w:val="24"/>
          <w:szCs w:val="24"/>
        </w:rPr>
        <w:t>autorizzatori</w:t>
      </w:r>
      <w:proofErr w:type="spellEnd"/>
      <w:r w:rsidRPr="007534DF">
        <w:rPr>
          <w:rFonts w:ascii="Times New Roman" w:hAnsi="Times New Roman" w:cs="Times New Roman"/>
          <w:sz w:val="24"/>
          <w:szCs w:val="24"/>
        </w:rPr>
        <w:t xml:space="preserve"> che prima erano attribuiti al giudice delegato, ma anche le singole norme che disciplinano </w:t>
      </w:r>
      <w:r w:rsidR="00E2678A" w:rsidRPr="007534DF">
        <w:rPr>
          <w:rFonts w:ascii="Times New Roman" w:hAnsi="Times New Roman" w:cs="Times New Roman"/>
          <w:sz w:val="24"/>
          <w:szCs w:val="24"/>
        </w:rPr>
        <w:t>tali poteri</w:t>
      </w:r>
      <w:r w:rsidRPr="007534DF">
        <w:rPr>
          <w:rFonts w:ascii="Times New Roman" w:hAnsi="Times New Roman" w:cs="Times New Roman"/>
          <w:sz w:val="24"/>
          <w:szCs w:val="24"/>
        </w:rPr>
        <w:t xml:space="preserve"> sembrano dimostrare che al giudice delegato restano poteri </w:t>
      </w:r>
      <w:proofErr w:type="spellStart"/>
      <w:r w:rsidRPr="007534DF">
        <w:rPr>
          <w:rFonts w:ascii="Times New Roman" w:hAnsi="Times New Roman" w:cs="Times New Roman"/>
          <w:sz w:val="24"/>
          <w:szCs w:val="24"/>
        </w:rPr>
        <w:t>autorizzatori</w:t>
      </w:r>
      <w:proofErr w:type="spellEnd"/>
      <w:r w:rsidRPr="007534DF">
        <w:rPr>
          <w:rFonts w:ascii="Times New Roman" w:hAnsi="Times New Roman" w:cs="Times New Roman"/>
          <w:sz w:val="24"/>
          <w:szCs w:val="24"/>
        </w:rPr>
        <w:t xml:space="preserve"> limitati</w:t>
      </w:r>
      <w:r w:rsidR="007255E6">
        <w:rPr>
          <w:rFonts w:ascii="Times New Roman" w:hAnsi="Times New Roman" w:cs="Times New Roman"/>
          <w:sz w:val="24"/>
          <w:szCs w:val="24"/>
        </w:rPr>
        <w:t xml:space="preserve"> e residuali</w:t>
      </w:r>
      <w:r w:rsidRPr="007534DF">
        <w:rPr>
          <w:rFonts w:ascii="Times New Roman" w:hAnsi="Times New Roman" w:cs="Times New Roman"/>
          <w:sz w:val="24"/>
          <w:szCs w:val="24"/>
        </w:rPr>
        <w:t xml:space="preserve">, </w:t>
      </w:r>
      <w:r w:rsidR="000F51C4" w:rsidRPr="007534DF">
        <w:rPr>
          <w:rFonts w:ascii="Times New Roman" w:hAnsi="Times New Roman" w:cs="Times New Roman"/>
          <w:sz w:val="24"/>
          <w:szCs w:val="24"/>
        </w:rPr>
        <w:t xml:space="preserve">con riferimento a </w:t>
      </w:r>
      <w:r w:rsidR="00E2678A" w:rsidRPr="007534DF">
        <w:rPr>
          <w:rFonts w:ascii="Times New Roman" w:hAnsi="Times New Roman" w:cs="Times New Roman"/>
          <w:sz w:val="24"/>
          <w:szCs w:val="24"/>
        </w:rPr>
        <w:t xml:space="preserve">soli due </w:t>
      </w:r>
      <w:r w:rsidRPr="007534DF">
        <w:rPr>
          <w:rFonts w:ascii="Times New Roman" w:hAnsi="Times New Roman" w:cs="Times New Roman"/>
          <w:sz w:val="24"/>
          <w:szCs w:val="24"/>
        </w:rPr>
        <w:t>casi espressamente contemplati</w:t>
      </w:r>
      <w:r w:rsidR="00022C3D" w:rsidRPr="007534DF">
        <w:rPr>
          <w:rFonts w:ascii="Times New Roman" w:hAnsi="Times New Roman" w:cs="Times New Roman"/>
          <w:sz w:val="24"/>
          <w:szCs w:val="24"/>
        </w:rPr>
        <w:t xml:space="preserve"> e n</w:t>
      </w:r>
      <w:r w:rsidR="007255E6">
        <w:rPr>
          <w:rFonts w:ascii="Times New Roman" w:hAnsi="Times New Roman" w:cs="Times New Roman"/>
          <w:sz w:val="24"/>
          <w:szCs w:val="24"/>
        </w:rPr>
        <w:t xml:space="preserve">emmeno </w:t>
      </w:r>
      <w:r w:rsidR="00022C3D" w:rsidRPr="007534DF">
        <w:rPr>
          <w:rFonts w:ascii="Times New Roman" w:hAnsi="Times New Roman" w:cs="Times New Roman"/>
          <w:sz w:val="24"/>
          <w:szCs w:val="24"/>
        </w:rPr>
        <w:t>correlati l</w:t>
      </w:r>
      <w:r w:rsidR="002971C8">
        <w:rPr>
          <w:rFonts w:ascii="Times New Roman" w:hAnsi="Times New Roman" w:cs="Times New Roman"/>
          <w:sz w:val="24"/>
          <w:szCs w:val="24"/>
        </w:rPr>
        <w:t>’</w:t>
      </w:r>
      <w:r w:rsidR="00022C3D" w:rsidRPr="007534DF">
        <w:rPr>
          <w:rFonts w:ascii="Times New Roman" w:hAnsi="Times New Roman" w:cs="Times New Roman"/>
          <w:sz w:val="24"/>
          <w:szCs w:val="24"/>
        </w:rPr>
        <w:t>uno con l</w:t>
      </w:r>
      <w:r w:rsidR="002971C8">
        <w:rPr>
          <w:rFonts w:ascii="Times New Roman" w:hAnsi="Times New Roman" w:cs="Times New Roman"/>
          <w:sz w:val="24"/>
          <w:szCs w:val="24"/>
        </w:rPr>
        <w:t>’</w:t>
      </w:r>
      <w:r w:rsidR="00022C3D" w:rsidRPr="007534DF">
        <w:rPr>
          <w:rFonts w:ascii="Times New Roman" w:hAnsi="Times New Roman" w:cs="Times New Roman"/>
          <w:sz w:val="24"/>
          <w:szCs w:val="24"/>
        </w:rPr>
        <w:t>altro</w:t>
      </w:r>
      <w:r w:rsidRPr="007534DF">
        <w:rPr>
          <w:rFonts w:ascii="Times New Roman" w:hAnsi="Times New Roman" w:cs="Times New Roman"/>
          <w:sz w:val="24"/>
          <w:szCs w:val="24"/>
        </w:rPr>
        <w:t>.</w:t>
      </w:r>
    </w:p>
    <w:p w:rsidR="005B4A6A" w:rsidRPr="007534DF" w:rsidRDefault="005B4A6A"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lastRenderedPageBreak/>
        <w:t xml:space="preserve">Così il già richiamato </w:t>
      </w:r>
      <w:r w:rsidRPr="007534DF">
        <w:rPr>
          <w:rFonts w:ascii="Times New Roman" w:hAnsi="Times New Roman" w:cs="Times New Roman"/>
          <w:b/>
          <w:sz w:val="24"/>
          <w:szCs w:val="24"/>
        </w:rPr>
        <w:t xml:space="preserve">art. 25 </w:t>
      </w:r>
      <w:r w:rsidR="00E2678A" w:rsidRPr="007534DF">
        <w:rPr>
          <w:rFonts w:ascii="Times New Roman" w:hAnsi="Times New Roman" w:cs="Times New Roman"/>
          <w:b/>
          <w:sz w:val="24"/>
          <w:szCs w:val="24"/>
        </w:rPr>
        <w:t>n. 6,</w:t>
      </w:r>
      <w:r w:rsidR="00E2678A" w:rsidRPr="007534DF">
        <w:rPr>
          <w:rFonts w:ascii="Times New Roman" w:hAnsi="Times New Roman" w:cs="Times New Roman"/>
          <w:sz w:val="24"/>
          <w:szCs w:val="24"/>
        </w:rPr>
        <w:t xml:space="preserve"> da leggersi unitamente </w:t>
      </w:r>
      <w:r w:rsidR="00E2678A" w:rsidRPr="007534DF">
        <w:rPr>
          <w:rFonts w:ascii="Times New Roman" w:hAnsi="Times New Roman" w:cs="Times New Roman"/>
          <w:b/>
          <w:sz w:val="24"/>
          <w:szCs w:val="24"/>
        </w:rPr>
        <w:t>all</w:t>
      </w:r>
      <w:r w:rsidR="002971C8">
        <w:rPr>
          <w:rFonts w:ascii="Times New Roman" w:hAnsi="Times New Roman" w:cs="Times New Roman"/>
          <w:b/>
          <w:sz w:val="24"/>
          <w:szCs w:val="24"/>
        </w:rPr>
        <w:t>’</w:t>
      </w:r>
      <w:r w:rsidR="00E2678A" w:rsidRPr="007534DF">
        <w:rPr>
          <w:rFonts w:ascii="Times New Roman" w:hAnsi="Times New Roman" w:cs="Times New Roman"/>
          <w:b/>
          <w:sz w:val="24"/>
          <w:szCs w:val="24"/>
        </w:rPr>
        <w:t>art. 31, secondo comma</w:t>
      </w:r>
      <w:r w:rsidR="00E2678A"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prevede che </w:t>
      </w:r>
      <w:r w:rsidRPr="007534DF">
        <w:rPr>
          <w:rFonts w:ascii="Times New Roman" w:hAnsi="Times New Roman" w:cs="Times New Roman"/>
          <w:b/>
          <w:sz w:val="24"/>
          <w:szCs w:val="24"/>
        </w:rPr>
        <w:t>l</w:t>
      </w:r>
      <w:r w:rsidR="002971C8">
        <w:rPr>
          <w:rFonts w:ascii="Times New Roman" w:hAnsi="Times New Roman" w:cs="Times New Roman"/>
          <w:b/>
          <w:sz w:val="24"/>
          <w:szCs w:val="24"/>
        </w:rPr>
        <w:t>’</w:t>
      </w:r>
      <w:r w:rsidRPr="007534DF">
        <w:rPr>
          <w:rFonts w:ascii="Times New Roman" w:hAnsi="Times New Roman" w:cs="Times New Roman"/>
          <w:b/>
          <w:sz w:val="24"/>
          <w:szCs w:val="24"/>
        </w:rPr>
        <w:t>autorizzazione ad agire in giudizio</w:t>
      </w:r>
      <w:r w:rsidRPr="007534DF">
        <w:rPr>
          <w:rFonts w:ascii="Times New Roman" w:hAnsi="Times New Roman" w:cs="Times New Roman"/>
          <w:sz w:val="24"/>
          <w:szCs w:val="24"/>
        </w:rPr>
        <w:t xml:space="preserve"> </w:t>
      </w:r>
      <w:r w:rsidR="000F51C4" w:rsidRPr="007534DF">
        <w:rPr>
          <w:rFonts w:ascii="Times New Roman" w:hAnsi="Times New Roman" w:cs="Times New Roman"/>
          <w:sz w:val="24"/>
          <w:szCs w:val="24"/>
        </w:rPr>
        <w:t xml:space="preserve">(salve le ipotesi eccettuate espressamente) </w:t>
      </w:r>
      <w:r w:rsidRPr="007534DF">
        <w:rPr>
          <w:rFonts w:ascii="Times New Roman" w:hAnsi="Times New Roman" w:cs="Times New Roman"/>
          <w:sz w:val="24"/>
          <w:szCs w:val="24"/>
        </w:rPr>
        <w:t xml:space="preserve">debba essere conferita al curatore dal giudice delegato. </w:t>
      </w:r>
      <w:r w:rsidR="000F51C4" w:rsidRPr="007534DF">
        <w:rPr>
          <w:rFonts w:ascii="Times New Roman" w:hAnsi="Times New Roman" w:cs="Times New Roman"/>
          <w:sz w:val="24"/>
          <w:szCs w:val="24"/>
        </w:rPr>
        <w:t>T</w:t>
      </w:r>
      <w:r w:rsidRPr="007534DF">
        <w:rPr>
          <w:rFonts w:ascii="Times New Roman" w:hAnsi="Times New Roman" w:cs="Times New Roman"/>
          <w:sz w:val="24"/>
          <w:szCs w:val="24"/>
        </w:rPr>
        <w:t xml:space="preserve">ale potere </w:t>
      </w:r>
      <w:proofErr w:type="spellStart"/>
      <w:r w:rsidRPr="007534DF">
        <w:rPr>
          <w:rFonts w:ascii="Times New Roman" w:hAnsi="Times New Roman" w:cs="Times New Roman"/>
          <w:sz w:val="24"/>
          <w:szCs w:val="24"/>
        </w:rPr>
        <w:t>autorizzatorio</w:t>
      </w:r>
      <w:proofErr w:type="spellEnd"/>
      <w:r w:rsidR="000F51C4"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E2678A" w:rsidRPr="007534DF">
        <w:rPr>
          <w:rFonts w:ascii="Times New Roman" w:hAnsi="Times New Roman" w:cs="Times New Roman"/>
          <w:sz w:val="24"/>
          <w:szCs w:val="24"/>
        </w:rPr>
        <w:t>avente ad oggetto l</w:t>
      </w:r>
      <w:r w:rsidR="002971C8">
        <w:rPr>
          <w:rFonts w:ascii="Times New Roman" w:hAnsi="Times New Roman" w:cs="Times New Roman"/>
          <w:sz w:val="24"/>
          <w:szCs w:val="24"/>
        </w:rPr>
        <w:t>’</w:t>
      </w:r>
      <w:r w:rsidR="00E2678A" w:rsidRPr="007534DF">
        <w:rPr>
          <w:rFonts w:ascii="Times New Roman" w:hAnsi="Times New Roman" w:cs="Times New Roman"/>
          <w:sz w:val="24"/>
          <w:szCs w:val="24"/>
        </w:rPr>
        <w:t xml:space="preserve">esercizio di </w:t>
      </w:r>
      <w:r w:rsidR="0032698B" w:rsidRPr="007534DF">
        <w:rPr>
          <w:rFonts w:ascii="Times New Roman" w:hAnsi="Times New Roman" w:cs="Times New Roman"/>
          <w:sz w:val="24"/>
          <w:szCs w:val="24"/>
        </w:rPr>
        <w:t>azioni</w:t>
      </w:r>
      <w:r w:rsidR="000F51C4" w:rsidRPr="007534DF">
        <w:rPr>
          <w:rFonts w:ascii="Times New Roman" w:hAnsi="Times New Roman" w:cs="Times New Roman"/>
          <w:sz w:val="24"/>
          <w:szCs w:val="24"/>
        </w:rPr>
        <w:t>,</w:t>
      </w:r>
      <w:r w:rsidR="0032698B"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è attribuito </w:t>
      </w:r>
      <w:r w:rsidR="00E2678A" w:rsidRPr="007534DF">
        <w:rPr>
          <w:rFonts w:ascii="Times New Roman" w:hAnsi="Times New Roman" w:cs="Times New Roman"/>
          <w:sz w:val="24"/>
          <w:szCs w:val="24"/>
        </w:rPr>
        <w:t xml:space="preserve">parimenti </w:t>
      </w:r>
      <w:r w:rsidRPr="007534DF">
        <w:rPr>
          <w:rFonts w:ascii="Times New Roman" w:hAnsi="Times New Roman" w:cs="Times New Roman"/>
          <w:sz w:val="24"/>
          <w:szCs w:val="24"/>
        </w:rPr>
        <w:t>al giudice delegato da</w:t>
      </w:r>
      <w:r w:rsidR="000F51C4" w:rsidRPr="007534DF">
        <w:rPr>
          <w:rFonts w:ascii="Times New Roman" w:hAnsi="Times New Roman" w:cs="Times New Roman"/>
          <w:sz w:val="24"/>
          <w:szCs w:val="24"/>
        </w:rPr>
        <w:t xml:space="preserve"> </w:t>
      </w:r>
      <w:r w:rsidR="0032698B" w:rsidRPr="007534DF">
        <w:rPr>
          <w:rFonts w:ascii="Times New Roman" w:hAnsi="Times New Roman" w:cs="Times New Roman"/>
          <w:sz w:val="24"/>
          <w:szCs w:val="24"/>
        </w:rPr>
        <w:t xml:space="preserve">altre </w:t>
      </w:r>
      <w:r w:rsidRPr="007534DF">
        <w:rPr>
          <w:rFonts w:ascii="Times New Roman" w:hAnsi="Times New Roman" w:cs="Times New Roman"/>
          <w:sz w:val="24"/>
          <w:szCs w:val="24"/>
        </w:rPr>
        <w:t>norme che prevedono</w:t>
      </w:r>
      <w:r w:rsidR="0032698B" w:rsidRPr="007534DF">
        <w:rPr>
          <w:rFonts w:ascii="Times New Roman" w:hAnsi="Times New Roman" w:cs="Times New Roman"/>
          <w:sz w:val="24"/>
          <w:szCs w:val="24"/>
        </w:rPr>
        <w:t xml:space="preserve"> </w:t>
      </w:r>
      <w:r w:rsidR="00E2678A"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esercizio</w:t>
      </w:r>
      <w:r w:rsidR="00E2678A" w:rsidRPr="007534DF">
        <w:rPr>
          <w:rFonts w:ascii="Times New Roman" w:hAnsi="Times New Roman" w:cs="Times New Roman"/>
          <w:sz w:val="24"/>
          <w:szCs w:val="24"/>
        </w:rPr>
        <w:t xml:space="preserve"> di specifiche azioni.</w:t>
      </w:r>
      <w:r w:rsidR="000F51C4" w:rsidRPr="007534DF">
        <w:rPr>
          <w:rFonts w:ascii="Times New Roman" w:hAnsi="Times New Roman" w:cs="Times New Roman"/>
          <w:sz w:val="24"/>
          <w:szCs w:val="24"/>
        </w:rPr>
        <w:t xml:space="preserve"> </w:t>
      </w:r>
      <w:r w:rsidR="00E2678A" w:rsidRPr="007534DF">
        <w:rPr>
          <w:rFonts w:ascii="Times New Roman" w:hAnsi="Times New Roman" w:cs="Times New Roman"/>
          <w:sz w:val="24"/>
          <w:szCs w:val="24"/>
        </w:rPr>
        <w:t xml:space="preserve">Al giudice delegato è attribuito tale potere </w:t>
      </w:r>
      <w:r w:rsidRPr="007534DF">
        <w:rPr>
          <w:rFonts w:ascii="Times New Roman" w:hAnsi="Times New Roman" w:cs="Times New Roman"/>
          <w:sz w:val="24"/>
          <w:szCs w:val="24"/>
        </w:rPr>
        <w:t>data la particolare importanza d</w:t>
      </w:r>
      <w:r w:rsidR="0032698B" w:rsidRPr="007534DF">
        <w:rPr>
          <w:rFonts w:ascii="Times New Roman" w:hAnsi="Times New Roman" w:cs="Times New Roman"/>
          <w:sz w:val="24"/>
          <w:szCs w:val="24"/>
        </w:rPr>
        <w:t>ell</w:t>
      </w:r>
      <w:r w:rsidR="002971C8">
        <w:rPr>
          <w:rFonts w:ascii="Times New Roman" w:hAnsi="Times New Roman" w:cs="Times New Roman"/>
          <w:sz w:val="24"/>
          <w:szCs w:val="24"/>
        </w:rPr>
        <w:t>’</w:t>
      </w:r>
      <w:r w:rsidRPr="007534DF">
        <w:rPr>
          <w:rFonts w:ascii="Times New Roman" w:hAnsi="Times New Roman" w:cs="Times New Roman"/>
          <w:sz w:val="24"/>
          <w:szCs w:val="24"/>
        </w:rPr>
        <w:t>attività</w:t>
      </w:r>
      <w:r w:rsidR="0032698B" w:rsidRPr="007534DF">
        <w:rPr>
          <w:rFonts w:ascii="Times New Roman" w:hAnsi="Times New Roman" w:cs="Times New Roman"/>
          <w:sz w:val="24"/>
          <w:szCs w:val="24"/>
        </w:rPr>
        <w:t xml:space="preserve"> difensiva</w:t>
      </w:r>
      <w:r w:rsidRPr="007534DF">
        <w:rPr>
          <w:rFonts w:ascii="Times New Roman" w:hAnsi="Times New Roman" w:cs="Times New Roman"/>
          <w:sz w:val="24"/>
          <w:szCs w:val="24"/>
        </w:rPr>
        <w:t xml:space="preserve">, le rischiose conseguenze che essa implica e la necessità quindi di affidare il potere di collaborazione alla gestione attiva </w:t>
      </w:r>
      <w:r w:rsidR="0032698B" w:rsidRPr="007534DF">
        <w:rPr>
          <w:rFonts w:ascii="Times New Roman" w:hAnsi="Times New Roman" w:cs="Times New Roman"/>
          <w:sz w:val="24"/>
          <w:szCs w:val="24"/>
        </w:rPr>
        <w:t>del curatore (</w:t>
      </w:r>
      <w:r w:rsidRPr="007534DF">
        <w:rPr>
          <w:rFonts w:ascii="Times New Roman" w:hAnsi="Times New Roman" w:cs="Times New Roman"/>
          <w:sz w:val="24"/>
          <w:szCs w:val="24"/>
        </w:rPr>
        <w:t>mediante autorizzazione</w:t>
      </w:r>
      <w:r w:rsidR="0032698B" w:rsidRPr="007534DF">
        <w:rPr>
          <w:rFonts w:ascii="Times New Roman" w:hAnsi="Times New Roman" w:cs="Times New Roman"/>
          <w:sz w:val="24"/>
          <w:szCs w:val="24"/>
        </w:rPr>
        <w:t>)</w:t>
      </w:r>
      <w:r w:rsidRPr="007534DF">
        <w:rPr>
          <w:rFonts w:ascii="Times New Roman" w:hAnsi="Times New Roman" w:cs="Times New Roman"/>
          <w:sz w:val="24"/>
          <w:szCs w:val="24"/>
        </w:rPr>
        <w:t xml:space="preserve"> ad un organo di particolare competenza</w:t>
      </w:r>
      <w:r w:rsidR="00E2678A" w:rsidRPr="007534DF">
        <w:rPr>
          <w:rFonts w:ascii="Times New Roman" w:hAnsi="Times New Roman" w:cs="Times New Roman"/>
          <w:sz w:val="24"/>
          <w:szCs w:val="24"/>
        </w:rPr>
        <w:t>,</w:t>
      </w:r>
      <w:r w:rsidRPr="007534DF">
        <w:rPr>
          <w:rFonts w:ascii="Times New Roman" w:hAnsi="Times New Roman" w:cs="Times New Roman"/>
          <w:sz w:val="24"/>
          <w:szCs w:val="24"/>
        </w:rPr>
        <w:t xml:space="preserve"> come </w:t>
      </w:r>
      <w:r w:rsidR="000F51C4" w:rsidRPr="007534DF">
        <w:rPr>
          <w:rFonts w:ascii="Times New Roman" w:hAnsi="Times New Roman" w:cs="Times New Roman"/>
          <w:sz w:val="24"/>
          <w:szCs w:val="24"/>
        </w:rPr>
        <w:t xml:space="preserve">è </w:t>
      </w:r>
      <w:r w:rsidRPr="007534DF">
        <w:rPr>
          <w:rFonts w:ascii="Times New Roman" w:hAnsi="Times New Roman" w:cs="Times New Roman"/>
          <w:sz w:val="24"/>
          <w:szCs w:val="24"/>
        </w:rPr>
        <w:t>appunto il giudice delegato.</w:t>
      </w:r>
      <w:r w:rsidR="0032698B" w:rsidRPr="007534DF">
        <w:rPr>
          <w:rFonts w:ascii="Times New Roman" w:hAnsi="Times New Roman" w:cs="Times New Roman"/>
          <w:sz w:val="24"/>
          <w:szCs w:val="24"/>
        </w:rPr>
        <w:t xml:space="preserve"> </w:t>
      </w:r>
      <w:r w:rsidR="00E2678A" w:rsidRPr="007534DF">
        <w:rPr>
          <w:rFonts w:ascii="Times New Roman" w:hAnsi="Times New Roman" w:cs="Times New Roman"/>
          <w:sz w:val="24"/>
          <w:szCs w:val="24"/>
        </w:rPr>
        <w:t xml:space="preserve">Coerentemente </w:t>
      </w:r>
      <w:r w:rsidRPr="007534DF">
        <w:rPr>
          <w:rFonts w:ascii="Times New Roman" w:hAnsi="Times New Roman" w:cs="Times New Roman"/>
          <w:b/>
          <w:sz w:val="24"/>
          <w:szCs w:val="24"/>
        </w:rPr>
        <w:t>l</w:t>
      </w:r>
      <w:r w:rsidR="002971C8">
        <w:rPr>
          <w:rFonts w:ascii="Times New Roman" w:hAnsi="Times New Roman" w:cs="Times New Roman"/>
          <w:b/>
          <w:sz w:val="24"/>
          <w:szCs w:val="24"/>
        </w:rPr>
        <w:t>’</w:t>
      </w:r>
      <w:r w:rsidRPr="007534DF">
        <w:rPr>
          <w:rFonts w:ascii="Times New Roman" w:hAnsi="Times New Roman" w:cs="Times New Roman"/>
          <w:b/>
          <w:sz w:val="24"/>
          <w:szCs w:val="24"/>
        </w:rPr>
        <w:t>art. 41</w:t>
      </w:r>
      <w:r w:rsidRPr="007534DF">
        <w:rPr>
          <w:rFonts w:ascii="Times New Roman" w:hAnsi="Times New Roman" w:cs="Times New Roman"/>
          <w:sz w:val="24"/>
          <w:szCs w:val="24"/>
        </w:rPr>
        <w:t xml:space="preserve"> prevede</w:t>
      </w:r>
      <w:r w:rsidR="000F51C4" w:rsidRPr="007534DF">
        <w:rPr>
          <w:rFonts w:ascii="Times New Roman" w:hAnsi="Times New Roman" w:cs="Times New Roman"/>
          <w:sz w:val="24"/>
          <w:szCs w:val="24"/>
        </w:rPr>
        <w:t>,</w:t>
      </w:r>
      <w:r w:rsidRPr="007534DF">
        <w:rPr>
          <w:rFonts w:ascii="Times New Roman" w:hAnsi="Times New Roman" w:cs="Times New Roman"/>
          <w:sz w:val="24"/>
          <w:szCs w:val="24"/>
        </w:rPr>
        <w:t xml:space="preserve"> al comma ottavo</w:t>
      </w:r>
      <w:r w:rsidR="000F51C4" w:rsidRPr="007534DF">
        <w:rPr>
          <w:rFonts w:ascii="Times New Roman" w:hAnsi="Times New Roman" w:cs="Times New Roman"/>
          <w:sz w:val="24"/>
          <w:szCs w:val="24"/>
        </w:rPr>
        <w:t>,</w:t>
      </w:r>
      <w:r w:rsidRPr="007534DF">
        <w:rPr>
          <w:rFonts w:ascii="Times New Roman" w:hAnsi="Times New Roman" w:cs="Times New Roman"/>
          <w:sz w:val="24"/>
          <w:szCs w:val="24"/>
        </w:rPr>
        <w:t xml:space="preserve"> che </w:t>
      </w:r>
      <w:r w:rsidRPr="007534DF">
        <w:rPr>
          <w:rFonts w:ascii="Times New Roman" w:hAnsi="Times New Roman" w:cs="Times New Roman"/>
          <w:b/>
          <w:sz w:val="24"/>
          <w:szCs w:val="24"/>
        </w:rPr>
        <w:t>l</w:t>
      </w:r>
      <w:r w:rsidR="002971C8">
        <w:rPr>
          <w:rFonts w:ascii="Times New Roman" w:hAnsi="Times New Roman" w:cs="Times New Roman"/>
          <w:b/>
          <w:sz w:val="24"/>
          <w:szCs w:val="24"/>
        </w:rPr>
        <w:t>’</w:t>
      </w:r>
      <w:r w:rsidRPr="007534DF">
        <w:rPr>
          <w:rFonts w:ascii="Times New Roman" w:hAnsi="Times New Roman" w:cs="Times New Roman"/>
          <w:b/>
          <w:sz w:val="24"/>
          <w:szCs w:val="24"/>
        </w:rPr>
        <w:t xml:space="preserve">azione di responsabilità verso i componenti del </w:t>
      </w:r>
      <w:r w:rsidR="008F37DE" w:rsidRPr="007534DF">
        <w:rPr>
          <w:rFonts w:ascii="Times New Roman" w:hAnsi="Times New Roman" w:cs="Times New Roman"/>
          <w:b/>
          <w:sz w:val="24"/>
          <w:szCs w:val="24"/>
        </w:rPr>
        <w:t>comitato</w:t>
      </w:r>
      <w:r w:rsidR="00E2678A" w:rsidRPr="007534DF">
        <w:rPr>
          <w:rFonts w:ascii="Times New Roman" w:hAnsi="Times New Roman" w:cs="Times New Roman"/>
          <w:b/>
          <w:sz w:val="24"/>
          <w:szCs w:val="24"/>
        </w:rPr>
        <w:t xml:space="preserve"> </w:t>
      </w:r>
      <w:r w:rsidRPr="007534DF">
        <w:rPr>
          <w:rFonts w:ascii="Times New Roman" w:hAnsi="Times New Roman" w:cs="Times New Roman"/>
          <w:b/>
          <w:sz w:val="24"/>
          <w:szCs w:val="24"/>
        </w:rPr>
        <w:t>dei creditori</w:t>
      </w:r>
      <w:r w:rsidR="00D61FE0" w:rsidRPr="007534DF">
        <w:rPr>
          <w:rFonts w:ascii="Times New Roman" w:hAnsi="Times New Roman" w:cs="Times New Roman"/>
          <w:sz w:val="24"/>
          <w:szCs w:val="24"/>
        </w:rPr>
        <w:t xml:space="preserve">, proponibile </w:t>
      </w:r>
      <w:r w:rsidRPr="007534DF">
        <w:rPr>
          <w:rFonts w:ascii="Times New Roman" w:hAnsi="Times New Roman" w:cs="Times New Roman"/>
          <w:sz w:val="24"/>
          <w:szCs w:val="24"/>
        </w:rPr>
        <w:t>dal curatore durante lo svolgimento della procedura</w:t>
      </w:r>
      <w:r w:rsidR="0032698B"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D61FE0" w:rsidRPr="007534DF">
        <w:rPr>
          <w:rFonts w:ascii="Times New Roman" w:hAnsi="Times New Roman" w:cs="Times New Roman"/>
          <w:sz w:val="24"/>
          <w:szCs w:val="24"/>
        </w:rPr>
        <w:t>debba essere autorizzata dal</w:t>
      </w:r>
      <w:r w:rsidRPr="007534DF">
        <w:rPr>
          <w:rFonts w:ascii="Times New Roman" w:hAnsi="Times New Roman" w:cs="Times New Roman"/>
          <w:sz w:val="24"/>
          <w:szCs w:val="24"/>
        </w:rPr>
        <w:t xml:space="preserve"> giudice delegato (</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Con il decreto di autorizzazione il giudice delegato sostituisce i componenti del </w:t>
      </w:r>
      <w:r w:rsidR="008F37DE" w:rsidRPr="007534DF">
        <w:rPr>
          <w:rFonts w:ascii="Times New Roman" w:hAnsi="Times New Roman" w:cs="Times New Roman"/>
          <w:sz w:val="24"/>
          <w:szCs w:val="24"/>
        </w:rPr>
        <w:t>comitato</w:t>
      </w:r>
      <w:r w:rsidR="00E2678A"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dei creditori nei confronti dei quali </w:t>
      </w:r>
      <w:r w:rsidRPr="007534DF">
        <w:rPr>
          <w:rFonts w:ascii="Times New Roman" w:hAnsi="Times New Roman" w:cs="Times New Roman"/>
          <w:b/>
          <w:sz w:val="24"/>
          <w:szCs w:val="24"/>
        </w:rPr>
        <w:t>ha autorizzato l</w:t>
      </w:r>
      <w:r w:rsidR="002971C8">
        <w:rPr>
          <w:rFonts w:ascii="Times New Roman" w:hAnsi="Times New Roman" w:cs="Times New Roman"/>
          <w:b/>
          <w:sz w:val="24"/>
          <w:szCs w:val="24"/>
        </w:rPr>
        <w:t>’</w:t>
      </w:r>
      <w:r w:rsidRPr="007534DF">
        <w:rPr>
          <w:rFonts w:ascii="Times New Roman" w:hAnsi="Times New Roman" w:cs="Times New Roman"/>
          <w:b/>
          <w:sz w:val="24"/>
          <w:szCs w:val="24"/>
        </w:rPr>
        <w:t>azione</w:t>
      </w:r>
      <w:r w:rsidR="00473BC3">
        <w:rPr>
          <w:rFonts w:ascii="Times New Roman" w:hAnsi="Times New Roman" w:cs="Times New Roman"/>
          <w:sz w:val="24"/>
          <w:szCs w:val="24"/>
        </w:rPr>
        <w:t>”</w:t>
      </w:r>
      <w:r w:rsidRPr="007534DF">
        <w:rPr>
          <w:rFonts w:ascii="Times New Roman" w:hAnsi="Times New Roman" w:cs="Times New Roman"/>
          <w:sz w:val="24"/>
          <w:szCs w:val="24"/>
        </w:rPr>
        <w:t>).</w:t>
      </w:r>
      <w:r w:rsidR="00D61FE0" w:rsidRPr="007534DF">
        <w:rPr>
          <w:rFonts w:ascii="Times New Roman" w:hAnsi="Times New Roman" w:cs="Times New Roman"/>
          <w:sz w:val="24"/>
          <w:szCs w:val="24"/>
        </w:rPr>
        <w:t xml:space="preserve"> </w:t>
      </w:r>
      <w:r w:rsidR="00F237F3" w:rsidRPr="007534DF">
        <w:rPr>
          <w:rFonts w:ascii="Times New Roman" w:hAnsi="Times New Roman" w:cs="Times New Roman"/>
          <w:sz w:val="24"/>
          <w:szCs w:val="24"/>
        </w:rPr>
        <w:t>Ovviamente in tal caso non è richi</w:t>
      </w:r>
      <w:r w:rsidR="0032698B" w:rsidRPr="007534DF">
        <w:rPr>
          <w:rFonts w:ascii="Times New Roman" w:hAnsi="Times New Roman" w:cs="Times New Roman"/>
          <w:sz w:val="24"/>
          <w:szCs w:val="24"/>
        </w:rPr>
        <w:t>e</w:t>
      </w:r>
      <w:r w:rsidR="00F237F3" w:rsidRPr="007534DF">
        <w:rPr>
          <w:rFonts w:ascii="Times New Roman" w:hAnsi="Times New Roman" w:cs="Times New Roman"/>
          <w:sz w:val="24"/>
          <w:szCs w:val="24"/>
        </w:rPr>
        <w:t>sto né che sia sentito previamente il c</w:t>
      </w:r>
      <w:r w:rsidR="0032698B" w:rsidRPr="007534DF">
        <w:rPr>
          <w:rFonts w:ascii="Times New Roman" w:hAnsi="Times New Roman" w:cs="Times New Roman"/>
          <w:sz w:val="24"/>
          <w:szCs w:val="24"/>
        </w:rPr>
        <w:t>omitato</w:t>
      </w:r>
      <w:r w:rsidR="00F237F3" w:rsidRPr="007534DF">
        <w:rPr>
          <w:rFonts w:ascii="Times New Roman" w:hAnsi="Times New Roman" w:cs="Times New Roman"/>
          <w:sz w:val="24"/>
          <w:szCs w:val="24"/>
        </w:rPr>
        <w:t>, né che questo esprima un par</w:t>
      </w:r>
      <w:r w:rsidR="0032698B" w:rsidRPr="007534DF">
        <w:rPr>
          <w:rFonts w:ascii="Times New Roman" w:hAnsi="Times New Roman" w:cs="Times New Roman"/>
          <w:sz w:val="24"/>
          <w:szCs w:val="24"/>
        </w:rPr>
        <w:t>e</w:t>
      </w:r>
      <w:r w:rsidR="00F237F3" w:rsidRPr="007534DF">
        <w:rPr>
          <w:rFonts w:ascii="Times New Roman" w:hAnsi="Times New Roman" w:cs="Times New Roman"/>
          <w:sz w:val="24"/>
          <w:szCs w:val="24"/>
        </w:rPr>
        <w:t xml:space="preserve">re, visto che proprio il comitato, o un suo membro, è il soggetto passivo della </w:t>
      </w:r>
      <w:proofErr w:type="spellStart"/>
      <w:r w:rsidR="00F237F3" w:rsidRPr="007534DF">
        <w:rPr>
          <w:rFonts w:ascii="Times New Roman" w:hAnsi="Times New Roman" w:cs="Times New Roman"/>
          <w:sz w:val="24"/>
          <w:szCs w:val="24"/>
        </w:rPr>
        <w:t>proponenda</w:t>
      </w:r>
      <w:proofErr w:type="spellEnd"/>
      <w:r w:rsidR="00F237F3" w:rsidRPr="007534DF">
        <w:rPr>
          <w:rFonts w:ascii="Times New Roman" w:hAnsi="Times New Roman" w:cs="Times New Roman"/>
          <w:sz w:val="24"/>
          <w:szCs w:val="24"/>
        </w:rPr>
        <w:t xml:space="preserve"> azione.</w:t>
      </w:r>
      <w:r w:rsidR="00D61FE0" w:rsidRPr="007534DF">
        <w:rPr>
          <w:rFonts w:ascii="Times New Roman" w:hAnsi="Times New Roman" w:cs="Times New Roman"/>
          <w:sz w:val="24"/>
          <w:szCs w:val="24"/>
        </w:rPr>
        <w:t xml:space="preserve"> </w:t>
      </w:r>
      <w:r w:rsidR="00F237F3" w:rsidRPr="007534DF">
        <w:rPr>
          <w:rFonts w:ascii="Times New Roman" w:hAnsi="Times New Roman" w:cs="Times New Roman"/>
          <w:caps/>
          <w:sz w:val="24"/>
          <w:szCs w:val="24"/>
        </w:rPr>
        <w:t>q</w:t>
      </w:r>
      <w:r w:rsidR="00F237F3" w:rsidRPr="007534DF">
        <w:rPr>
          <w:rFonts w:ascii="Times New Roman" w:hAnsi="Times New Roman" w:cs="Times New Roman"/>
          <w:sz w:val="24"/>
          <w:szCs w:val="24"/>
        </w:rPr>
        <w:t xml:space="preserve">uando tale situazione </w:t>
      </w:r>
      <w:r w:rsidR="0032698B" w:rsidRPr="007534DF">
        <w:rPr>
          <w:rFonts w:ascii="Times New Roman" w:hAnsi="Times New Roman" w:cs="Times New Roman"/>
          <w:sz w:val="24"/>
          <w:szCs w:val="24"/>
        </w:rPr>
        <w:t xml:space="preserve">di conflitto </w:t>
      </w:r>
      <w:r w:rsidR="00F237F3" w:rsidRPr="007534DF">
        <w:rPr>
          <w:rFonts w:ascii="Times New Roman" w:hAnsi="Times New Roman" w:cs="Times New Roman"/>
          <w:sz w:val="24"/>
          <w:szCs w:val="24"/>
        </w:rPr>
        <w:t xml:space="preserve">non ricorra, la partecipazione del </w:t>
      </w:r>
      <w:r w:rsidR="008F37DE" w:rsidRPr="007534DF">
        <w:rPr>
          <w:rFonts w:ascii="Times New Roman" w:hAnsi="Times New Roman" w:cs="Times New Roman"/>
          <w:sz w:val="24"/>
          <w:szCs w:val="24"/>
        </w:rPr>
        <w:t>comitato</w:t>
      </w:r>
      <w:r w:rsidR="00E2678A" w:rsidRPr="007534DF">
        <w:rPr>
          <w:rFonts w:ascii="Times New Roman" w:hAnsi="Times New Roman" w:cs="Times New Roman"/>
          <w:sz w:val="24"/>
          <w:szCs w:val="24"/>
        </w:rPr>
        <w:t xml:space="preserve"> </w:t>
      </w:r>
      <w:r w:rsidR="00F237F3" w:rsidRPr="007534DF">
        <w:rPr>
          <w:rFonts w:ascii="Times New Roman" w:hAnsi="Times New Roman" w:cs="Times New Roman"/>
          <w:sz w:val="24"/>
          <w:szCs w:val="24"/>
        </w:rPr>
        <w:t xml:space="preserve">dei creditori è </w:t>
      </w:r>
      <w:r w:rsidR="0032698B" w:rsidRPr="007534DF">
        <w:rPr>
          <w:rFonts w:ascii="Times New Roman" w:hAnsi="Times New Roman" w:cs="Times New Roman"/>
          <w:sz w:val="24"/>
          <w:szCs w:val="24"/>
        </w:rPr>
        <w:t xml:space="preserve">invece </w:t>
      </w:r>
      <w:r w:rsidR="00E2678A" w:rsidRPr="007534DF">
        <w:rPr>
          <w:rFonts w:ascii="Times New Roman" w:hAnsi="Times New Roman" w:cs="Times New Roman"/>
          <w:sz w:val="24"/>
          <w:szCs w:val="24"/>
        </w:rPr>
        <w:t xml:space="preserve">variabilmente </w:t>
      </w:r>
      <w:r w:rsidR="00F237F3" w:rsidRPr="007534DF">
        <w:rPr>
          <w:rFonts w:ascii="Times New Roman" w:hAnsi="Times New Roman" w:cs="Times New Roman"/>
          <w:sz w:val="24"/>
          <w:szCs w:val="24"/>
        </w:rPr>
        <w:t xml:space="preserve">prevista, fermo restando il potere </w:t>
      </w:r>
      <w:proofErr w:type="spellStart"/>
      <w:r w:rsidR="00F237F3" w:rsidRPr="007534DF">
        <w:rPr>
          <w:rFonts w:ascii="Times New Roman" w:hAnsi="Times New Roman" w:cs="Times New Roman"/>
          <w:sz w:val="24"/>
          <w:szCs w:val="24"/>
        </w:rPr>
        <w:t>autorizzatorio</w:t>
      </w:r>
      <w:proofErr w:type="spellEnd"/>
      <w:r w:rsidR="00F237F3" w:rsidRPr="007534DF">
        <w:rPr>
          <w:rFonts w:ascii="Times New Roman" w:hAnsi="Times New Roman" w:cs="Times New Roman"/>
          <w:sz w:val="24"/>
          <w:szCs w:val="24"/>
        </w:rPr>
        <w:t xml:space="preserve"> del giudice delegato.</w:t>
      </w:r>
      <w:r w:rsidR="00D61FE0" w:rsidRPr="007534DF">
        <w:rPr>
          <w:rFonts w:ascii="Times New Roman" w:hAnsi="Times New Roman" w:cs="Times New Roman"/>
          <w:sz w:val="24"/>
          <w:szCs w:val="24"/>
        </w:rPr>
        <w:t xml:space="preserve"> </w:t>
      </w:r>
      <w:r w:rsidR="0032698B" w:rsidRPr="007534DF">
        <w:rPr>
          <w:rFonts w:ascii="Times New Roman" w:hAnsi="Times New Roman" w:cs="Times New Roman"/>
          <w:sz w:val="24"/>
          <w:szCs w:val="24"/>
        </w:rPr>
        <w:t>In tal senso</w:t>
      </w:r>
      <w:r w:rsidR="0032698B" w:rsidRPr="007534DF">
        <w:rPr>
          <w:rFonts w:ascii="Times New Roman" w:hAnsi="Times New Roman" w:cs="Times New Roman"/>
          <w:b/>
          <w:sz w:val="24"/>
          <w:szCs w:val="24"/>
        </w:rPr>
        <w:t>,</w:t>
      </w:r>
      <w:r w:rsidR="00F237F3" w:rsidRPr="007534DF">
        <w:rPr>
          <w:rFonts w:ascii="Times New Roman" w:hAnsi="Times New Roman" w:cs="Times New Roman"/>
          <w:b/>
          <w:sz w:val="24"/>
          <w:szCs w:val="24"/>
        </w:rPr>
        <w:t xml:space="preserve"> l</w:t>
      </w:r>
      <w:r w:rsidR="002971C8">
        <w:rPr>
          <w:rFonts w:ascii="Times New Roman" w:hAnsi="Times New Roman" w:cs="Times New Roman"/>
          <w:b/>
          <w:sz w:val="24"/>
          <w:szCs w:val="24"/>
        </w:rPr>
        <w:t>’</w:t>
      </w:r>
      <w:r w:rsidR="00F237F3" w:rsidRPr="007534DF">
        <w:rPr>
          <w:rFonts w:ascii="Times New Roman" w:hAnsi="Times New Roman" w:cs="Times New Roman"/>
          <w:b/>
          <w:sz w:val="24"/>
          <w:szCs w:val="24"/>
        </w:rPr>
        <w:t>art. 146</w:t>
      </w:r>
      <w:r w:rsidR="00F237F3" w:rsidRPr="007534DF">
        <w:rPr>
          <w:rFonts w:ascii="Times New Roman" w:hAnsi="Times New Roman" w:cs="Times New Roman"/>
          <w:sz w:val="24"/>
          <w:szCs w:val="24"/>
        </w:rPr>
        <w:t xml:space="preserve"> prevede</w:t>
      </w:r>
      <w:r w:rsidR="00E2678A" w:rsidRPr="007534DF">
        <w:rPr>
          <w:rFonts w:ascii="Times New Roman" w:hAnsi="Times New Roman" w:cs="Times New Roman"/>
          <w:sz w:val="24"/>
          <w:szCs w:val="24"/>
        </w:rPr>
        <w:t>,</w:t>
      </w:r>
      <w:r w:rsidR="00F237F3" w:rsidRPr="007534DF">
        <w:rPr>
          <w:rFonts w:ascii="Times New Roman" w:hAnsi="Times New Roman" w:cs="Times New Roman"/>
          <w:sz w:val="24"/>
          <w:szCs w:val="24"/>
        </w:rPr>
        <w:t xml:space="preserve"> al secondo comma</w:t>
      </w:r>
      <w:r w:rsidR="00E2678A" w:rsidRPr="007534DF">
        <w:rPr>
          <w:rFonts w:ascii="Times New Roman" w:hAnsi="Times New Roman" w:cs="Times New Roman"/>
          <w:sz w:val="24"/>
          <w:szCs w:val="24"/>
        </w:rPr>
        <w:t>,</w:t>
      </w:r>
      <w:r w:rsidR="00F237F3" w:rsidRPr="007534DF">
        <w:rPr>
          <w:rFonts w:ascii="Times New Roman" w:hAnsi="Times New Roman" w:cs="Times New Roman"/>
          <w:sz w:val="24"/>
          <w:szCs w:val="24"/>
        </w:rPr>
        <w:t xml:space="preserve"> che </w:t>
      </w:r>
      <w:r w:rsidR="00473BC3">
        <w:rPr>
          <w:rFonts w:ascii="Times New Roman" w:hAnsi="Times New Roman" w:cs="Times New Roman"/>
          <w:sz w:val="24"/>
          <w:szCs w:val="24"/>
        </w:rPr>
        <w:t>“</w:t>
      </w:r>
      <w:r w:rsidR="00F237F3" w:rsidRPr="007534DF">
        <w:rPr>
          <w:rFonts w:ascii="Times New Roman" w:hAnsi="Times New Roman" w:cs="Times New Roman"/>
          <w:sz w:val="24"/>
          <w:szCs w:val="24"/>
        </w:rPr>
        <w:t xml:space="preserve">sono esercitate dal curatore previa </w:t>
      </w:r>
      <w:r w:rsidR="00F237F3" w:rsidRPr="007534DF">
        <w:rPr>
          <w:rFonts w:ascii="Times New Roman" w:hAnsi="Times New Roman" w:cs="Times New Roman"/>
          <w:b/>
          <w:sz w:val="24"/>
          <w:szCs w:val="24"/>
        </w:rPr>
        <w:t xml:space="preserve">autorizzazione del giudice delegato, sentito il </w:t>
      </w:r>
      <w:r w:rsidR="008F37DE" w:rsidRPr="007534DF">
        <w:rPr>
          <w:rFonts w:ascii="Times New Roman" w:hAnsi="Times New Roman" w:cs="Times New Roman"/>
          <w:b/>
          <w:sz w:val="24"/>
          <w:szCs w:val="24"/>
        </w:rPr>
        <w:t>comitato</w:t>
      </w:r>
      <w:r w:rsidR="00E2678A" w:rsidRPr="007534DF">
        <w:rPr>
          <w:rFonts w:ascii="Times New Roman" w:hAnsi="Times New Roman" w:cs="Times New Roman"/>
          <w:b/>
          <w:sz w:val="24"/>
          <w:szCs w:val="24"/>
        </w:rPr>
        <w:t xml:space="preserve"> </w:t>
      </w:r>
      <w:r w:rsidR="00F237F3" w:rsidRPr="007534DF">
        <w:rPr>
          <w:rFonts w:ascii="Times New Roman" w:hAnsi="Times New Roman" w:cs="Times New Roman"/>
          <w:b/>
          <w:sz w:val="24"/>
          <w:szCs w:val="24"/>
        </w:rPr>
        <w:t>dei creditori</w:t>
      </w:r>
      <w:r w:rsidR="00F237F3" w:rsidRPr="007534DF">
        <w:rPr>
          <w:rFonts w:ascii="Times New Roman" w:hAnsi="Times New Roman" w:cs="Times New Roman"/>
          <w:sz w:val="24"/>
          <w:szCs w:val="24"/>
        </w:rPr>
        <w:t xml:space="preserve">: a) </w:t>
      </w:r>
      <w:r w:rsidR="00F237F3" w:rsidRPr="007534DF">
        <w:rPr>
          <w:rFonts w:ascii="Times New Roman" w:hAnsi="Times New Roman" w:cs="Times New Roman"/>
          <w:b/>
          <w:sz w:val="24"/>
          <w:szCs w:val="24"/>
        </w:rPr>
        <w:t>le azioni di responsabilità</w:t>
      </w:r>
      <w:r w:rsidR="00F237F3" w:rsidRPr="007534DF">
        <w:rPr>
          <w:rFonts w:ascii="Times New Roman" w:hAnsi="Times New Roman" w:cs="Times New Roman"/>
          <w:sz w:val="24"/>
          <w:szCs w:val="24"/>
        </w:rPr>
        <w:t xml:space="preserve"> </w:t>
      </w:r>
      <w:r w:rsidR="00F237F3" w:rsidRPr="007534DF">
        <w:rPr>
          <w:rFonts w:ascii="Times New Roman" w:hAnsi="Times New Roman" w:cs="Times New Roman"/>
          <w:b/>
          <w:sz w:val="24"/>
          <w:szCs w:val="24"/>
        </w:rPr>
        <w:t>contro gli amministratori, i componenti degli organi di controllo, i direttori generali e i liquidatori</w:t>
      </w:r>
      <w:r w:rsidR="00F237F3" w:rsidRPr="007534DF">
        <w:rPr>
          <w:rFonts w:ascii="Times New Roman" w:hAnsi="Times New Roman" w:cs="Times New Roman"/>
          <w:sz w:val="24"/>
          <w:szCs w:val="24"/>
        </w:rPr>
        <w:t xml:space="preserve">; b) </w:t>
      </w:r>
      <w:r w:rsidR="00F237F3" w:rsidRPr="007534DF">
        <w:rPr>
          <w:rFonts w:ascii="Times New Roman" w:hAnsi="Times New Roman" w:cs="Times New Roman"/>
          <w:b/>
          <w:sz w:val="24"/>
          <w:szCs w:val="24"/>
        </w:rPr>
        <w:t>l</w:t>
      </w:r>
      <w:r w:rsidR="002971C8">
        <w:rPr>
          <w:rFonts w:ascii="Times New Roman" w:hAnsi="Times New Roman" w:cs="Times New Roman"/>
          <w:b/>
          <w:sz w:val="24"/>
          <w:szCs w:val="24"/>
        </w:rPr>
        <w:t>’</w:t>
      </w:r>
      <w:r w:rsidR="00F237F3" w:rsidRPr="007534DF">
        <w:rPr>
          <w:rFonts w:ascii="Times New Roman" w:hAnsi="Times New Roman" w:cs="Times New Roman"/>
          <w:b/>
          <w:sz w:val="24"/>
          <w:szCs w:val="24"/>
        </w:rPr>
        <w:t>azione di responsabilità contro i soci</w:t>
      </w:r>
      <w:r w:rsidR="00F237F3" w:rsidRPr="007534DF">
        <w:rPr>
          <w:rFonts w:ascii="Times New Roman" w:hAnsi="Times New Roman" w:cs="Times New Roman"/>
          <w:sz w:val="24"/>
          <w:szCs w:val="24"/>
        </w:rPr>
        <w:t xml:space="preserve"> </w:t>
      </w:r>
      <w:r w:rsidR="00F237F3" w:rsidRPr="007534DF">
        <w:rPr>
          <w:rFonts w:ascii="Times New Roman" w:hAnsi="Times New Roman" w:cs="Times New Roman"/>
          <w:b/>
          <w:sz w:val="24"/>
          <w:szCs w:val="24"/>
        </w:rPr>
        <w:t>della società a responsabilità limitata</w:t>
      </w:r>
      <w:r w:rsidR="00F237F3" w:rsidRPr="007534DF">
        <w:rPr>
          <w:rFonts w:ascii="Times New Roman" w:hAnsi="Times New Roman" w:cs="Times New Roman"/>
          <w:sz w:val="24"/>
          <w:szCs w:val="24"/>
        </w:rPr>
        <w:t>, nei casi previsti dall</w:t>
      </w:r>
      <w:r w:rsidR="002971C8">
        <w:rPr>
          <w:rFonts w:ascii="Times New Roman" w:hAnsi="Times New Roman" w:cs="Times New Roman"/>
          <w:sz w:val="24"/>
          <w:szCs w:val="24"/>
        </w:rPr>
        <w:t>’</w:t>
      </w:r>
      <w:r w:rsidR="00F237F3" w:rsidRPr="007534DF">
        <w:rPr>
          <w:rFonts w:ascii="Times New Roman" w:hAnsi="Times New Roman" w:cs="Times New Roman"/>
          <w:sz w:val="24"/>
          <w:szCs w:val="24"/>
        </w:rPr>
        <w:t>articolo 2476, comma settimo, del codice civile</w:t>
      </w:r>
      <w:r w:rsidR="00473BC3">
        <w:rPr>
          <w:rFonts w:ascii="Times New Roman" w:hAnsi="Times New Roman" w:cs="Times New Roman"/>
          <w:sz w:val="24"/>
          <w:szCs w:val="24"/>
        </w:rPr>
        <w:t>”</w:t>
      </w:r>
      <w:r w:rsidR="00F237F3" w:rsidRPr="007534DF">
        <w:rPr>
          <w:rFonts w:ascii="Times New Roman" w:hAnsi="Times New Roman" w:cs="Times New Roman"/>
          <w:sz w:val="24"/>
          <w:szCs w:val="24"/>
        </w:rPr>
        <w:t>.</w:t>
      </w:r>
      <w:r w:rsidR="00D61FE0" w:rsidRPr="007534DF">
        <w:rPr>
          <w:rFonts w:ascii="Times New Roman" w:hAnsi="Times New Roman" w:cs="Times New Roman"/>
          <w:sz w:val="24"/>
          <w:szCs w:val="24"/>
        </w:rPr>
        <w:t xml:space="preserve"> </w:t>
      </w:r>
      <w:r w:rsidR="0032698B" w:rsidRPr="007534DF">
        <w:rPr>
          <w:rFonts w:ascii="Times New Roman" w:hAnsi="Times New Roman" w:cs="Times New Roman"/>
          <w:sz w:val="24"/>
          <w:szCs w:val="24"/>
        </w:rPr>
        <w:t>Allo stesso modo</w:t>
      </w:r>
      <w:r w:rsidR="00F237F3" w:rsidRPr="007534DF">
        <w:rPr>
          <w:rFonts w:ascii="Times New Roman" w:hAnsi="Times New Roman" w:cs="Times New Roman"/>
          <w:sz w:val="24"/>
          <w:szCs w:val="24"/>
        </w:rPr>
        <w:t xml:space="preserve">, </w:t>
      </w:r>
      <w:r w:rsidR="00F237F3" w:rsidRPr="007534DF">
        <w:rPr>
          <w:rFonts w:ascii="Times New Roman" w:hAnsi="Times New Roman" w:cs="Times New Roman"/>
          <w:b/>
          <w:sz w:val="24"/>
          <w:szCs w:val="24"/>
        </w:rPr>
        <w:t>l</w:t>
      </w:r>
      <w:r w:rsidR="002971C8">
        <w:rPr>
          <w:rFonts w:ascii="Times New Roman" w:hAnsi="Times New Roman" w:cs="Times New Roman"/>
          <w:b/>
          <w:sz w:val="24"/>
          <w:szCs w:val="24"/>
        </w:rPr>
        <w:t>’</w:t>
      </w:r>
      <w:r w:rsidRPr="007534DF">
        <w:rPr>
          <w:rFonts w:ascii="Times New Roman" w:hAnsi="Times New Roman" w:cs="Times New Roman"/>
          <w:b/>
          <w:sz w:val="24"/>
          <w:szCs w:val="24"/>
        </w:rPr>
        <w:t>art.  38</w:t>
      </w:r>
      <w:r w:rsidRPr="007534DF">
        <w:rPr>
          <w:rFonts w:ascii="Times New Roman" w:hAnsi="Times New Roman" w:cs="Times New Roman"/>
          <w:sz w:val="24"/>
          <w:szCs w:val="24"/>
        </w:rPr>
        <w:t>, al secondo comma</w:t>
      </w:r>
      <w:r w:rsidR="00D61FE0"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32698B" w:rsidRPr="007534DF">
        <w:rPr>
          <w:rFonts w:ascii="Times New Roman" w:hAnsi="Times New Roman" w:cs="Times New Roman"/>
          <w:sz w:val="24"/>
          <w:szCs w:val="24"/>
        </w:rPr>
        <w:t xml:space="preserve">prevede </w:t>
      </w:r>
      <w:r w:rsidR="00F237F3" w:rsidRPr="007534DF">
        <w:rPr>
          <w:rFonts w:ascii="Times New Roman" w:hAnsi="Times New Roman" w:cs="Times New Roman"/>
          <w:sz w:val="24"/>
          <w:szCs w:val="24"/>
        </w:rPr>
        <w:t xml:space="preserve">addirittura un </w:t>
      </w:r>
      <w:r w:rsidR="00F237F3" w:rsidRPr="007534DF">
        <w:rPr>
          <w:rFonts w:ascii="Times New Roman" w:hAnsi="Times New Roman" w:cs="Times New Roman"/>
          <w:b/>
          <w:sz w:val="24"/>
          <w:szCs w:val="24"/>
        </w:rPr>
        <w:t>potere alternativo di autorizzazione</w:t>
      </w:r>
      <w:r w:rsidR="00F237F3" w:rsidRPr="007534DF">
        <w:rPr>
          <w:rFonts w:ascii="Times New Roman" w:hAnsi="Times New Roman" w:cs="Times New Roman"/>
          <w:sz w:val="24"/>
          <w:szCs w:val="24"/>
        </w:rPr>
        <w:t xml:space="preserve"> </w:t>
      </w:r>
      <w:r w:rsidR="00F237F3" w:rsidRPr="007534DF">
        <w:rPr>
          <w:rFonts w:ascii="Times New Roman" w:hAnsi="Times New Roman" w:cs="Times New Roman"/>
          <w:b/>
          <w:sz w:val="24"/>
          <w:szCs w:val="24"/>
        </w:rPr>
        <w:t xml:space="preserve">in capo al </w:t>
      </w:r>
      <w:r w:rsidR="008F37DE" w:rsidRPr="007534DF">
        <w:rPr>
          <w:rFonts w:ascii="Times New Roman" w:hAnsi="Times New Roman" w:cs="Times New Roman"/>
          <w:b/>
          <w:sz w:val="24"/>
          <w:szCs w:val="24"/>
        </w:rPr>
        <w:t>comitato</w:t>
      </w:r>
      <w:r w:rsidR="00E2678A" w:rsidRPr="007534DF">
        <w:rPr>
          <w:rFonts w:ascii="Times New Roman" w:hAnsi="Times New Roman" w:cs="Times New Roman"/>
          <w:b/>
          <w:sz w:val="24"/>
          <w:szCs w:val="24"/>
        </w:rPr>
        <w:t xml:space="preserve"> </w:t>
      </w:r>
      <w:r w:rsidR="00F237F3" w:rsidRPr="007534DF">
        <w:rPr>
          <w:rFonts w:ascii="Times New Roman" w:hAnsi="Times New Roman" w:cs="Times New Roman"/>
          <w:b/>
          <w:sz w:val="24"/>
          <w:szCs w:val="24"/>
        </w:rPr>
        <w:t>dei creditori</w:t>
      </w:r>
      <w:r w:rsidR="00F237F3" w:rsidRPr="007534DF">
        <w:rPr>
          <w:rFonts w:ascii="Times New Roman" w:hAnsi="Times New Roman" w:cs="Times New Roman"/>
          <w:sz w:val="24"/>
          <w:szCs w:val="24"/>
        </w:rPr>
        <w:t>, statuendo che d</w:t>
      </w:r>
      <w:r w:rsidRPr="007534DF">
        <w:rPr>
          <w:rFonts w:ascii="Times New Roman" w:hAnsi="Times New Roman" w:cs="Times New Roman"/>
          <w:sz w:val="24"/>
          <w:szCs w:val="24"/>
        </w:rPr>
        <w:t xml:space="preserve">urante il fallimento </w:t>
      </w:r>
      <w:r w:rsidRPr="007534DF">
        <w:rPr>
          <w:rFonts w:ascii="Times New Roman" w:hAnsi="Times New Roman" w:cs="Times New Roman"/>
          <w:b/>
          <w:sz w:val="24"/>
          <w:szCs w:val="24"/>
        </w:rPr>
        <w:t>l</w:t>
      </w:r>
      <w:r w:rsidR="002971C8">
        <w:rPr>
          <w:rFonts w:ascii="Times New Roman" w:hAnsi="Times New Roman" w:cs="Times New Roman"/>
          <w:b/>
          <w:sz w:val="24"/>
          <w:szCs w:val="24"/>
        </w:rPr>
        <w:t>’</w:t>
      </w:r>
      <w:r w:rsidRPr="007534DF">
        <w:rPr>
          <w:rFonts w:ascii="Times New Roman" w:hAnsi="Times New Roman" w:cs="Times New Roman"/>
          <w:b/>
          <w:sz w:val="24"/>
          <w:szCs w:val="24"/>
        </w:rPr>
        <w:t>azione di responsabilità contro il curatore</w:t>
      </w:r>
      <w:r w:rsidRPr="007534DF">
        <w:rPr>
          <w:rFonts w:ascii="Times New Roman" w:hAnsi="Times New Roman" w:cs="Times New Roman"/>
          <w:sz w:val="24"/>
          <w:szCs w:val="24"/>
        </w:rPr>
        <w:t xml:space="preserve"> revocato è proposta dal nuovo curatore, </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previa autorizzazione del </w:t>
      </w:r>
      <w:r w:rsidRPr="007534DF">
        <w:rPr>
          <w:rFonts w:ascii="Times New Roman" w:hAnsi="Times New Roman" w:cs="Times New Roman"/>
          <w:b/>
          <w:sz w:val="24"/>
          <w:szCs w:val="24"/>
        </w:rPr>
        <w:t>giudice delegato</w:t>
      </w:r>
      <w:r w:rsidRPr="007534DF">
        <w:rPr>
          <w:rFonts w:ascii="Times New Roman" w:hAnsi="Times New Roman" w:cs="Times New Roman"/>
          <w:sz w:val="24"/>
          <w:szCs w:val="24"/>
        </w:rPr>
        <w:t xml:space="preserve">, </w:t>
      </w:r>
      <w:r w:rsidRPr="007534DF">
        <w:rPr>
          <w:rFonts w:ascii="Times New Roman" w:hAnsi="Times New Roman" w:cs="Times New Roman"/>
          <w:b/>
          <w:sz w:val="24"/>
          <w:szCs w:val="24"/>
        </w:rPr>
        <w:t xml:space="preserve">ovvero del </w:t>
      </w:r>
      <w:r w:rsidR="008F37DE" w:rsidRPr="007534DF">
        <w:rPr>
          <w:rFonts w:ascii="Times New Roman" w:hAnsi="Times New Roman" w:cs="Times New Roman"/>
          <w:b/>
          <w:sz w:val="24"/>
          <w:szCs w:val="24"/>
        </w:rPr>
        <w:t>comitato</w:t>
      </w:r>
      <w:r w:rsidR="00E2678A" w:rsidRPr="007534DF">
        <w:rPr>
          <w:rFonts w:ascii="Times New Roman" w:hAnsi="Times New Roman" w:cs="Times New Roman"/>
          <w:b/>
          <w:sz w:val="24"/>
          <w:szCs w:val="24"/>
        </w:rPr>
        <w:t xml:space="preserve"> </w:t>
      </w:r>
      <w:r w:rsidRPr="007534DF">
        <w:rPr>
          <w:rFonts w:ascii="Times New Roman" w:hAnsi="Times New Roman" w:cs="Times New Roman"/>
          <w:b/>
          <w:sz w:val="24"/>
          <w:szCs w:val="24"/>
        </w:rPr>
        <w:t>dei creditori</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D61FE0" w:rsidRPr="007534DF" w:rsidRDefault="00D61FE0"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esercizio di tutte tali azioni è dunque condizionato all</w:t>
      </w:r>
      <w:r w:rsidR="002971C8">
        <w:rPr>
          <w:rFonts w:ascii="Times New Roman" w:hAnsi="Times New Roman" w:cs="Times New Roman"/>
          <w:sz w:val="24"/>
          <w:szCs w:val="24"/>
        </w:rPr>
        <w:t>’</w:t>
      </w:r>
      <w:r w:rsidRPr="007534DF">
        <w:rPr>
          <w:rFonts w:ascii="Times New Roman" w:hAnsi="Times New Roman" w:cs="Times New Roman"/>
          <w:sz w:val="24"/>
          <w:szCs w:val="24"/>
        </w:rPr>
        <w:t>autorizzazione del giudice delegato</w:t>
      </w:r>
      <w:r w:rsidR="007255E6">
        <w:rPr>
          <w:rFonts w:ascii="Times New Roman" w:hAnsi="Times New Roman" w:cs="Times New Roman"/>
          <w:sz w:val="24"/>
          <w:szCs w:val="24"/>
        </w:rPr>
        <w:t xml:space="preserve"> e in un caso, in via alternativa, del comitato dei creditori</w:t>
      </w:r>
      <w:r w:rsidRPr="007534DF">
        <w:rPr>
          <w:rFonts w:ascii="Times New Roman" w:hAnsi="Times New Roman" w:cs="Times New Roman"/>
          <w:sz w:val="24"/>
          <w:szCs w:val="24"/>
        </w:rPr>
        <w:t>.</w:t>
      </w:r>
    </w:p>
    <w:p w:rsidR="00F237F3" w:rsidRPr="007534DF" w:rsidRDefault="00D61FE0"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La seconda ipotesi di potere </w:t>
      </w:r>
      <w:proofErr w:type="spellStart"/>
      <w:r w:rsidRPr="007534DF">
        <w:rPr>
          <w:rFonts w:ascii="Times New Roman" w:hAnsi="Times New Roman" w:cs="Times New Roman"/>
          <w:sz w:val="24"/>
          <w:szCs w:val="24"/>
        </w:rPr>
        <w:t>autorizzatorio</w:t>
      </w:r>
      <w:proofErr w:type="spellEnd"/>
      <w:r w:rsidRPr="007534DF">
        <w:rPr>
          <w:rFonts w:ascii="Times New Roman" w:hAnsi="Times New Roman" w:cs="Times New Roman"/>
          <w:sz w:val="24"/>
          <w:szCs w:val="24"/>
        </w:rPr>
        <w:t xml:space="preserve"> attribuito </w:t>
      </w:r>
      <w:proofErr w:type="spellStart"/>
      <w:r w:rsidRPr="007534DF">
        <w:rPr>
          <w:rFonts w:ascii="Times New Roman" w:hAnsi="Times New Roman" w:cs="Times New Roman"/>
          <w:i/>
          <w:sz w:val="24"/>
          <w:szCs w:val="24"/>
        </w:rPr>
        <w:t>singulatim</w:t>
      </w:r>
      <w:proofErr w:type="spellEnd"/>
      <w:r w:rsidRPr="007534DF">
        <w:rPr>
          <w:rFonts w:ascii="Times New Roman" w:hAnsi="Times New Roman" w:cs="Times New Roman"/>
          <w:sz w:val="24"/>
          <w:szCs w:val="24"/>
        </w:rPr>
        <w:t xml:space="preserve"> al giudice delegato si rinviene nell</w:t>
      </w:r>
      <w:r w:rsidR="002971C8">
        <w:rPr>
          <w:rFonts w:ascii="Times New Roman" w:hAnsi="Times New Roman" w:cs="Times New Roman"/>
          <w:sz w:val="24"/>
          <w:szCs w:val="24"/>
        </w:rPr>
        <w:t>’</w:t>
      </w:r>
      <w:r w:rsidRPr="007534DF">
        <w:rPr>
          <w:rFonts w:ascii="Times New Roman" w:hAnsi="Times New Roman" w:cs="Times New Roman"/>
          <w:sz w:val="24"/>
          <w:szCs w:val="24"/>
        </w:rPr>
        <w:t>art. 104-</w:t>
      </w:r>
      <w:r w:rsidRPr="007534DF">
        <w:rPr>
          <w:rFonts w:ascii="Times New Roman" w:hAnsi="Times New Roman" w:cs="Times New Roman"/>
          <w:i/>
          <w:sz w:val="24"/>
          <w:szCs w:val="24"/>
        </w:rPr>
        <w:t>ter</w:t>
      </w:r>
      <w:r w:rsidRPr="007534DF">
        <w:rPr>
          <w:rFonts w:ascii="Times New Roman" w:hAnsi="Times New Roman" w:cs="Times New Roman"/>
          <w:sz w:val="24"/>
          <w:szCs w:val="24"/>
        </w:rPr>
        <w:t xml:space="preserve">, stante </w:t>
      </w:r>
      <w:r w:rsidR="008805CB" w:rsidRPr="007534DF">
        <w:rPr>
          <w:rFonts w:ascii="Times New Roman" w:hAnsi="Times New Roman" w:cs="Times New Roman"/>
          <w:sz w:val="24"/>
          <w:szCs w:val="24"/>
        </w:rPr>
        <w:t xml:space="preserve">il riferimento </w:t>
      </w:r>
      <w:r w:rsidRPr="007534DF">
        <w:rPr>
          <w:rFonts w:ascii="Times New Roman" w:hAnsi="Times New Roman" w:cs="Times New Roman"/>
          <w:sz w:val="24"/>
          <w:szCs w:val="24"/>
        </w:rPr>
        <w:t>fatto da tale norma a</w:t>
      </w:r>
      <w:r w:rsidR="008805CB" w:rsidRPr="007534DF">
        <w:rPr>
          <w:rFonts w:ascii="Times New Roman" w:hAnsi="Times New Roman" w:cs="Times New Roman"/>
          <w:sz w:val="24"/>
          <w:szCs w:val="24"/>
        </w:rPr>
        <w:t xml:space="preserve"> </w:t>
      </w:r>
      <w:r w:rsidR="008805CB" w:rsidRPr="007534DF">
        <w:rPr>
          <w:rFonts w:ascii="Times New Roman" w:hAnsi="Times New Roman" w:cs="Times New Roman"/>
          <w:b/>
          <w:sz w:val="24"/>
          <w:szCs w:val="24"/>
        </w:rPr>
        <w:t>professionisti o società specializzate</w:t>
      </w:r>
      <w:r w:rsidR="00E2678A" w:rsidRPr="007534DF">
        <w:rPr>
          <w:rFonts w:ascii="Times New Roman" w:hAnsi="Times New Roman" w:cs="Times New Roman"/>
          <w:b/>
          <w:sz w:val="24"/>
          <w:szCs w:val="24"/>
        </w:rPr>
        <w:t>,</w:t>
      </w:r>
      <w:r w:rsidR="008805CB" w:rsidRPr="007534DF">
        <w:rPr>
          <w:rFonts w:ascii="Times New Roman" w:hAnsi="Times New Roman" w:cs="Times New Roman"/>
          <w:sz w:val="24"/>
          <w:szCs w:val="24"/>
        </w:rPr>
        <w:t xml:space="preserve"> di cui spetta al giudice delegato autorizzare l</w:t>
      </w:r>
      <w:r w:rsidR="002971C8">
        <w:rPr>
          <w:rFonts w:ascii="Times New Roman" w:hAnsi="Times New Roman" w:cs="Times New Roman"/>
          <w:sz w:val="24"/>
          <w:szCs w:val="24"/>
        </w:rPr>
        <w:t>’</w:t>
      </w:r>
      <w:r w:rsidR="008805CB" w:rsidRPr="007534DF">
        <w:rPr>
          <w:rFonts w:ascii="Times New Roman" w:hAnsi="Times New Roman" w:cs="Times New Roman"/>
          <w:sz w:val="24"/>
          <w:szCs w:val="24"/>
        </w:rPr>
        <w:t xml:space="preserve">utilizzo per </w:t>
      </w:r>
      <w:r w:rsidRPr="007534DF">
        <w:rPr>
          <w:rFonts w:ascii="Times New Roman" w:hAnsi="Times New Roman" w:cs="Times New Roman"/>
          <w:sz w:val="24"/>
          <w:szCs w:val="24"/>
        </w:rPr>
        <w:t xml:space="preserve">lo svolgimento di </w:t>
      </w:r>
      <w:r w:rsidR="008805CB" w:rsidRPr="007534DF">
        <w:rPr>
          <w:rFonts w:ascii="Times New Roman" w:hAnsi="Times New Roman" w:cs="Times New Roman"/>
          <w:sz w:val="24"/>
          <w:szCs w:val="24"/>
        </w:rPr>
        <w:t xml:space="preserve">incombenti </w:t>
      </w:r>
      <w:r w:rsidR="00F237F3" w:rsidRPr="007534DF">
        <w:rPr>
          <w:rFonts w:ascii="Times New Roman" w:hAnsi="Times New Roman" w:cs="Times New Roman"/>
          <w:sz w:val="24"/>
          <w:szCs w:val="24"/>
        </w:rPr>
        <w:t>in materia liquidativa</w:t>
      </w:r>
      <w:r w:rsidRPr="007534DF">
        <w:rPr>
          <w:rFonts w:ascii="Times New Roman" w:hAnsi="Times New Roman" w:cs="Times New Roman"/>
          <w:sz w:val="24"/>
          <w:szCs w:val="24"/>
        </w:rPr>
        <w:t xml:space="preserve">. La previsione di tale potere in capo al giudice delegato si deve </w:t>
      </w:r>
      <w:r w:rsidR="00E2678A" w:rsidRPr="007534DF">
        <w:rPr>
          <w:rFonts w:ascii="Times New Roman" w:hAnsi="Times New Roman" w:cs="Times New Roman"/>
          <w:sz w:val="24"/>
          <w:szCs w:val="24"/>
        </w:rPr>
        <w:t>forse all</w:t>
      </w:r>
      <w:r w:rsidR="002971C8">
        <w:rPr>
          <w:rFonts w:ascii="Times New Roman" w:hAnsi="Times New Roman" w:cs="Times New Roman"/>
          <w:sz w:val="24"/>
          <w:szCs w:val="24"/>
        </w:rPr>
        <w:t>’</w:t>
      </w:r>
      <w:r w:rsidR="00E2678A" w:rsidRPr="007534DF">
        <w:rPr>
          <w:rFonts w:ascii="Times New Roman" w:hAnsi="Times New Roman" w:cs="Times New Roman"/>
          <w:sz w:val="24"/>
          <w:szCs w:val="24"/>
        </w:rPr>
        <w:t>elevato costo che questo utilizzo può comportare</w:t>
      </w:r>
      <w:r w:rsidR="00F237F3" w:rsidRPr="007534DF">
        <w:rPr>
          <w:rFonts w:ascii="Times New Roman" w:hAnsi="Times New Roman" w:cs="Times New Roman"/>
          <w:sz w:val="24"/>
          <w:szCs w:val="24"/>
        </w:rPr>
        <w:t>.</w:t>
      </w:r>
    </w:p>
    <w:p w:rsidR="00F237F3" w:rsidRPr="007534DF" w:rsidRDefault="00E2678A"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Al di fuori di questi due casi (esercizio di azioni e delega di incombenti liquidativi) sembra dover prevalere i</w:t>
      </w:r>
      <w:r w:rsidR="00F237F3" w:rsidRPr="007534DF">
        <w:rPr>
          <w:rFonts w:ascii="Times New Roman" w:hAnsi="Times New Roman" w:cs="Times New Roman"/>
          <w:sz w:val="24"/>
          <w:szCs w:val="24"/>
        </w:rPr>
        <w:t>n ogni altro caso</w:t>
      </w:r>
      <w:r w:rsidRPr="007534DF">
        <w:rPr>
          <w:rFonts w:ascii="Times New Roman" w:hAnsi="Times New Roman" w:cs="Times New Roman"/>
          <w:sz w:val="24"/>
          <w:szCs w:val="24"/>
        </w:rPr>
        <w:t xml:space="preserve"> </w:t>
      </w:r>
      <w:r w:rsidR="00F237F3" w:rsidRPr="007534DF">
        <w:rPr>
          <w:rFonts w:ascii="Times New Roman" w:hAnsi="Times New Roman" w:cs="Times New Roman"/>
          <w:sz w:val="24"/>
          <w:szCs w:val="24"/>
        </w:rPr>
        <w:t xml:space="preserve">il criterio </w:t>
      </w:r>
      <w:r w:rsidRPr="007534DF">
        <w:rPr>
          <w:rFonts w:ascii="Times New Roman" w:hAnsi="Times New Roman" w:cs="Times New Roman"/>
          <w:sz w:val="24"/>
          <w:szCs w:val="24"/>
        </w:rPr>
        <w:t xml:space="preserve">della necessaria </w:t>
      </w:r>
      <w:r w:rsidR="00F237F3" w:rsidRPr="007534DF">
        <w:rPr>
          <w:rFonts w:ascii="Times New Roman" w:hAnsi="Times New Roman" w:cs="Times New Roman"/>
          <w:sz w:val="24"/>
          <w:szCs w:val="24"/>
        </w:rPr>
        <w:t xml:space="preserve">autorizzazione da parte del </w:t>
      </w:r>
      <w:r w:rsidR="008F37DE" w:rsidRPr="007534DF">
        <w:rPr>
          <w:rFonts w:ascii="Times New Roman" w:hAnsi="Times New Roman" w:cs="Times New Roman"/>
          <w:sz w:val="24"/>
          <w:szCs w:val="24"/>
        </w:rPr>
        <w:t>comitato</w:t>
      </w:r>
      <w:r w:rsidRPr="007534DF">
        <w:rPr>
          <w:rFonts w:ascii="Times New Roman" w:hAnsi="Times New Roman" w:cs="Times New Roman"/>
          <w:sz w:val="24"/>
          <w:szCs w:val="24"/>
        </w:rPr>
        <w:t xml:space="preserve"> </w:t>
      </w:r>
      <w:r w:rsidR="00F237F3" w:rsidRPr="007534DF">
        <w:rPr>
          <w:rFonts w:ascii="Times New Roman" w:hAnsi="Times New Roman" w:cs="Times New Roman"/>
          <w:sz w:val="24"/>
          <w:szCs w:val="24"/>
        </w:rPr>
        <w:t>dei creditori, se non altro</w:t>
      </w:r>
      <w:r w:rsidR="007255E6">
        <w:rPr>
          <w:rFonts w:ascii="Times New Roman" w:hAnsi="Times New Roman" w:cs="Times New Roman"/>
          <w:sz w:val="24"/>
          <w:szCs w:val="24"/>
        </w:rPr>
        <w:t>, in primo luogo,</w:t>
      </w:r>
      <w:r w:rsidR="00F237F3" w:rsidRPr="007534DF">
        <w:rPr>
          <w:rFonts w:ascii="Times New Roman" w:hAnsi="Times New Roman" w:cs="Times New Roman"/>
          <w:sz w:val="24"/>
          <w:szCs w:val="24"/>
        </w:rPr>
        <w:t xml:space="preserve"> per continuità analogic</w:t>
      </w:r>
      <w:r w:rsidR="0032698B" w:rsidRPr="007534DF">
        <w:rPr>
          <w:rFonts w:ascii="Times New Roman" w:hAnsi="Times New Roman" w:cs="Times New Roman"/>
          <w:sz w:val="24"/>
          <w:szCs w:val="24"/>
        </w:rPr>
        <w:t>o-sistematica</w:t>
      </w:r>
      <w:r w:rsidR="00F237F3" w:rsidRPr="007534DF">
        <w:rPr>
          <w:rFonts w:ascii="Times New Roman" w:hAnsi="Times New Roman" w:cs="Times New Roman"/>
          <w:sz w:val="24"/>
          <w:szCs w:val="24"/>
        </w:rPr>
        <w:t xml:space="preserve"> con quanto previsto dall</w:t>
      </w:r>
      <w:r w:rsidR="002971C8">
        <w:rPr>
          <w:rFonts w:ascii="Times New Roman" w:hAnsi="Times New Roman" w:cs="Times New Roman"/>
          <w:sz w:val="24"/>
          <w:szCs w:val="24"/>
        </w:rPr>
        <w:t>’</w:t>
      </w:r>
      <w:r w:rsidR="00F237F3" w:rsidRPr="007534DF">
        <w:rPr>
          <w:rFonts w:ascii="Times New Roman" w:hAnsi="Times New Roman" w:cs="Times New Roman"/>
          <w:sz w:val="24"/>
          <w:szCs w:val="24"/>
        </w:rPr>
        <w:t xml:space="preserve">art. 32 a proposito delle </w:t>
      </w:r>
      <w:r w:rsidRPr="007534DF">
        <w:rPr>
          <w:rFonts w:ascii="Times New Roman" w:hAnsi="Times New Roman" w:cs="Times New Roman"/>
          <w:sz w:val="24"/>
          <w:szCs w:val="24"/>
        </w:rPr>
        <w:t xml:space="preserve">due </w:t>
      </w:r>
      <w:r w:rsidR="00F237F3" w:rsidRPr="007534DF">
        <w:rPr>
          <w:rFonts w:ascii="Times New Roman" w:hAnsi="Times New Roman" w:cs="Times New Roman"/>
          <w:sz w:val="24"/>
          <w:szCs w:val="24"/>
        </w:rPr>
        <w:t xml:space="preserve">tipiche </w:t>
      </w:r>
      <w:r w:rsidRPr="007534DF">
        <w:rPr>
          <w:rFonts w:ascii="Times New Roman" w:hAnsi="Times New Roman" w:cs="Times New Roman"/>
          <w:sz w:val="24"/>
          <w:szCs w:val="24"/>
        </w:rPr>
        <w:t xml:space="preserve">categorie </w:t>
      </w:r>
      <w:r w:rsidR="00F237F3" w:rsidRPr="007534DF">
        <w:rPr>
          <w:rFonts w:ascii="Times New Roman" w:hAnsi="Times New Roman" w:cs="Times New Roman"/>
          <w:sz w:val="24"/>
          <w:szCs w:val="24"/>
        </w:rPr>
        <w:t xml:space="preserve">di collaboratori, quelle dei delegati e </w:t>
      </w:r>
      <w:r w:rsidRPr="007534DF">
        <w:rPr>
          <w:rFonts w:ascii="Times New Roman" w:hAnsi="Times New Roman" w:cs="Times New Roman"/>
          <w:sz w:val="24"/>
          <w:szCs w:val="24"/>
        </w:rPr>
        <w:t xml:space="preserve">dei </w:t>
      </w:r>
      <w:r w:rsidR="00F237F3" w:rsidRPr="007534DF">
        <w:rPr>
          <w:rFonts w:ascii="Times New Roman" w:hAnsi="Times New Roman" w:cs="Times New Roman"/>
          <w:sz w:val="24"/>
          <w:szCs w:val="24"/>
        </w:rPr>
        <w:t>coadiutori.</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Per entrambe </w:t>
      </w:r>
      <w:r w:rsidR="00842A13" w:rsidRPr="007534DF">
        <w:rPr>
          <w:rFonts w:ascii="Times New Roman" w:hAnsi="Times New Roman" w:cs="Times New Roman"/>
          <w:sz w:val="24"/>
          <w:szCs w:val="24"/>
        </w:rPr>
        <w:t>tali categorie</w:t>
      </w:r>
      <w:r w:rsidR="00F237F3" w:rsidRPr="007534DF">
        <w:rPr>
          <w:rFonts w:ascii="Times New Roman" w:hAnsi="Times New Roman" w:cs="Times New Roman"/>
          <w:sz w:val="24"/>
          <w:szCs w:val="24"/>
        </w:rPr>
        <w:t xml:space="preserve">, infatti, come </w:t>
      </w:r>
      <w:r w:rsidR="0032698B" w:rsidRPr="007534DF">
        <w:rPr>
          <w:rFonts w:ascii="Times New Roman" w:hAnsi="Times New Roman" w:cs="Times New Roman"/>
          <w:sz w:val="24"/>
          <w:szCs w:val="24"/>
        </w:rPr>
        <w:t xml:space="preserve">si è </w:t>
      </w:r>
      <w:r w:rsidR="00F237F3" w:rsidRPr="007534DF">
        <w:rPr>
          <w:rFonts w:ascii="Times New Roman" w:hAnsi="Times New Roman" w:cs="Times New Roman"/>
          <w:sz w:val="24"/>
          <w:szCs w:val="24"/>
        </w:rPr>
        <w:t>già rilevato,</w:t>
      </w:r>
      <w:r w:rsidR="00842A13"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la </w:t>
      </w:r>
      <w:r w:rsidR="00842A13" w:rsidRPr="007534DF">
        <w:rPr>
          <w:rFonts w:ascii="Times New Roman" w:hAnsi="Times New Roman" w:cs="Times New Roman"/>
          <w:sz w:val="24"/>
          <w:szCs w:val="24"/>
        </w:rPr>
        <w:t xml:space="preserve">suddetta </w:t>
      </w:r>
      <w:r w:rsidRPr="007534DF">
        <w:rPr>
          <w:rFonts w:ascii="Times New Roman" w:hAnsi="Times New Roman" w:cs="Times New Roman"/>
          <w:sz w:val="24"/>
          <w:szCs w:val="24"/>
        </w:rPr>
        <w:t>norma</w:t>
      </w:r>
      <w:r w:rsidR="00842A13" w:rsidRPr="007534DF">
        <w:rPr>
          <w:rFonts w:ascii="Times New Roman" w:hAnsi="Times New Roman" w:cs="Times New Roman"/>
          <w:sz w:val="24"/>
          <w:szCs w:val="24"/>
        </w:rPr>
        <w:t>,</w:t>
      </w:r>
      <w:r w:rsidRPr="007534DF">
        <w:rPr>
          <w:rFonts w:ascii="Times New Roman" w:hAnsi="Times New Roman" w:cs="Times New Roman"/>
          <w:sz w:val="24"/>
          <w:szCs w:val="24"/>
        </w:rPr>
        <w:t xml:space="preserve"> nel testo attualmente vigente</w:t>
      </w:r>
      <w:r w:rsidR="00842A13" w:rsidRPr="007534DF">
        <w:rPr>
          <w:rFonts w:ascii="Times New Roman" w:hAnsi="Times New Roman" w:cs="Times New Roman"/>
          <w:sz w:val="24"/>
          <w:szCs w:val="24"/>
        </w:rPr>
        <w:t>,</w:t>
      </w:r>
      <w:r w:rsidRPr="007534DF">
        <w:rPr>
          <w:rFonts w:ascii="Times New Roman" w:hAnsi="Times New Roman" w:cs="Times New Roman"/>
          <w:sz w:val="24"/>
          <w:szCs w:val="24"/>
        </w:rPr>
        <w:t xml:space="preserve"> prevede, ai fini della nomina, la necessaria e previa autorizzazione del </w:t>
      </w:r>
      <w:r w:rsidR="008F37DE" w:rsidRPr="007534DF">
        <w:rPr>
          <w:rFonts w:ascii="Times New Roman" w:hAnsi="Times New Roman" w:cs="Times New Roman"/>
          <w:sz w:val="24"/>
          <w:szCs w:val="24"/>
        </w:rPr>
        <w:t>comitato</w:t>
      </w:r>
      <w:r w:rsidR="00E2678A" w:rsidRPr="007534DF">
        <w:rPr>
          <w:rFonts w:ascii="Times New Roman" w:hAnsi="Times New Roman" w:cs="Times New Roman"/>
          <w:sz w:val="24"/>
          <w:szCs w:val="24"/>
        </w:rPr>
        <w:t xml:space="preserve"> </w:t>
      </w:r>
      <w:r w:rsidRPr="007534DF">
        <w:rPr>
          <w:rFonts w:ascii="Times New Roman" w:hAnsi="Times New Roman" w:cs="Times New Roman"/>
          <w:sz w:val="24"/>
          <w:szCs w:val="24"/>
        </w:rPr>
        <w:t>dei creditori</w:t>
      </w:r>
      <w:r w:rsidR="00E2678A" w:rsidRPr="007534DF">
        <w:rPr>
          <w:rFonts w:ascii="Times New Roman" w:hAnsi="Times New Roman" w:cs="Times New Roman"/>
          <w:sz w:val="24"/>
          <w:szCs w:val="24"/>
        </w:rPr>
        <w:t>, così ponendo termine a quell</w:t>
      </w:r>
      <w:r w:rsidR="002971C8">
        <w:rPr>
          <w:rFonts w:ascii="Times New Roman" w:hAnsi="Times New Roman" w:cs="Times New Roman"/>
          <w:sz w:val="24"/>
          <w:szCs w:val="24"/>
        </w:rPr>
        <w:t>’</w:t>
      </w:r>
      <w:r w:rsidR="00E2678A" w:rsidRPr="007534DF">
        <w:rPr>
          <w:rFonts w:ascii="Times New Roman" w:hAnsi="Times New Roman" w:cs="Times New Roman"/>
          <w:sz w:val="24"/>
          <w:szCs w:val="24"/>
        </w:rPr>
        <w:t xml:space="preserve">instabile alternanza del potere </w:t>
      </w:r>
      <w:proofErr w:type="spellStart"/>
      <w:r w:rsidR="00E2678A" w:rsidRPr="007534DF">
        <w:rPr>
          <w:rFonts w:ascii="Times New Roman" w:hAnsi="Times New Roman" w:cs="Times New Roman"/>
          <w:sz w:val="24"/>
          <w:szCs w:val="24"/>
        </w:rPr>
        <w:t>autorizzatorio</w:t>
      </w:r>
      <w:proofErr w:type="spellEnd"/>
      <w:r w:rsidR="00E2678A" w:rsidRPr="007534DF">
        <w:rPr>
          <w:rFonts w:ascii="Times New Roman" w:hAnsi="Times New Roman" w:cs="Times New Roman"/>
          <w:sz w:val="24"/>
          <w:szCs w:val="24"/>
        </w:rPr>
        <w:t xml:space="preserve">, diviso tra giudice delegato e comitato dei creditori, conosciuta </w:t>
      </w:r>
      <w:r w:rsidR="00D61FE0" w:rsidRPr="007534DF">
        <w:rPr>
          <w:rFonts w:ascii="Times New Roman" w:hAnsi="Times New Roman" w:cs="Times New Roman"/>
          <w:sz w:val="24"/>
          <w:szCs w:val="24"/>
        </w:rPr>
        <w:t>fino a</w:t>
      </w:r>
      <w:r w:rsidR="007255E6">
        <w:rPr>
          <w:rFonts w:ascii="Times New Roman" w:hAnsi="Times New Roman" w:cs="Times New Roman"/>
          <w:sz w:val="24"/>
          <w:szCs w:val="24"/>
        </w:rPr>
        <w:t>d un</w:t>
      </w:r>
      <w:r w:rsidR="00D61FE0" w:rsidRPr="007534DF">
        <w:rPr>
          <w:rFonts w:ascii="Times New Roman" w:hAnsi="Times New Roman" w:cs="Times New Roman"/>
          <w:sz w:val="24"/>
          <w:szCs w:val="24"/>
        </w:rPr>
        <w:t xml:space="preserve"> recente</w:t>
      </w:r>
      <w:r w:rsidRPr="007534DF">
        <w:rPr>
          <w:rFonts w:ascii="Times New Roman" w:hAnsi="Times New Roman" w:cs="Times New Roman"/>
          <w:sz w:val="24"/>
          <w:szCs w:val="24"/>
        </w:rPr>
        <w:t xml:space="preserve"> passato.</w:t>
      </w:r>
    </w:p>
    <w:p w:rsidR="00AF7530"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Mi pare che </w:t>
      </w:r>
      <w:r w:rsidR="0032698B" w:rsidRPr="007534DF">
        <w:rPr>
          <w:rFonts w:ascii="Times New Roman" w:hAnsi="Times New Roman" w:cs="Times New Roman"/>
          <w:sz w:val="24"/>
          <w:szCs w:val="24"/>
        </w:rPr>
        <w:t xml:space="preserve">la soluzione qui propugnata </w:t>
      </w:r>
      <w:r w:rsidR="00D61FE0" w:rsidRPr="007534DF">
        <w:rPr>
          <w:rFonts w:ascii="Times New Roman" w:hAnsi="Times New Roman" w:cs="Times New Roman"/>
          <w:sz w:val="24"/>
          <w:szCs w:val="24"/>
        </w:rPr>
        <w:t xml:space="preserve">non sia contraddetta, ma semmai </w:t>
      </w:r>
      <w:r w:rsidR="0032698B" w:rsidRPr="007534DF">
        <w:rPr>
          <w:rFonts w:ascii="Times New Roman" w:hAnsi="Times New Roman" w:cs="Times New Roman"/>
          <w:sz w:val="24"/>
          <w:szCs w:val="24"/>
        </w:rPr>
        <w:t xml:space="preserve">confermata </w:t>
      </w:r>
      <w:r w:rsidRPr="007534DF">
        <w:rPr>
          <w:rFonts w:ascii="Times New Roman" w:hAnsi="Times New Roman" w:cs="Times New Roman"/>
          <w:sz w:val="24"/>
          <w:szCs w:val="24"/>
        </w:rPr>
        <w:t>dall</w:t>
      </w:r>
      <w:r w:rsidR="002971C8">
        <w:rPr>
          <w:rFonts w:ascii="Times New Roman" w:hAnsi="Times New Roman" w:cs="Times New Roman"/>
          <w:sz w:val="24"/>
          <w:szCs w:val="24"/>
        </w:rPr>
        <w:t>’</w:t>
      </w:r>
      <w:r w:rsidRPr="007534DF">
        <w:rPr>
          <w:rFonts w:ascii="Times New Roman" w:hAnsi="Times New Roman" w:cs="Times New Roman"/>
          <w:b/>
          <w:sz w:val="24"/>
          <w:szCs w:val="24"/>
        </w:rPr>
        <w:t>art. 25 n. 4</w:t>
      </w:r>
      <w:r w:rsidR="0032698B" w:rsidRPr="007534DF">
        <w:rPr>
          <w:rFonts w:ascii="Times New Roman" w:hAnsi="Times New Roman" w:cs="Times New Roman"/>
          <w:sz w:val="24"/>
          <w:szCs w:val="24"/>
        </w:rPr>
        <w:t>,</w:t>
      </w:r>
      <w:r w:rsidRPr="007534DF">
        <w:rPr>
          <w:rFonts w:ascii="Times New Roman" w:hAnsi="Times New Roman" w:cs="Times New Roman"/>
          <w:sz w:val="24"/>
          <w:szCs w:val="24"/>
        </w:rPr>
        <w:t xml:space="preserve"> laddove </w:t>
      </w:r>
      <w:r w:rsidR="00E2678A" w:rsidRPr="007534DF">
        <w:rPr>
          <w:rFonts w:ascii="Times New Roman" w:hAnsi="Times New Roman" w:cs="Times New Roman"/>
          <w:sz w:val="24"/>
          <w:szCs w:val="24"/>
        </w:rPr>
        <w:t>tale</w:t>
      </w:r>
      <w:r w:rsidRPr="007534DF">
        <w:rPr>
          <w:rFonts w:ascii="Times New Roman" w:hAnsi="Times New Roman" w:cs="Times New Roman"/>
          <w:sz w:val="24"/>
          <w:szCs w:val="24"/>
        </w:rPr>
        <w:t xml:space="preserve"> norma statuisce che il giudice delegato</w:t>
      </w:r>
      <w:r w:rsidR="0032698B" w:rsidRPr="007534DF">
        <w:rPr>
          <w:rFonts w:ascii="Times New Roman" w:hAnsi="Times New Roman" w:cs="Times New Roman"/>
          <w:sz w:val="24"/>
          <w:szCs w:val="24"/>
        </w:rPr>
        <w:t>,</w:t>
      </w:r>
      <w:r w:rsidRPr="007534DF">
        <w:rPr>
          <w:rFonts w:ascii="Times New Roman" w:hAnsi="Times New Roman" w:cs="Times New Roman"/>
          <w:sz w:val="24"/>
          <w:szCs w:val="24"/>
        </w:rPr>
        <w:t xml:space="preserve"> su proposta del curatore, liquida i compensi e dispone l</w:t>
      </w:r>
      <w:r w:rsidR="002971C8">
        <w:rPr>
          <w:rFonts w:ascii="Times New Roman" w:hAnsi="Times New Roman" w:cs="Times New Roman"/>
          <w:sz w:val="24"/>
          <w:szCs w:val="24"/>
        </w:rPr>
        <w:t>’</w:t>
      </w:r>
      <w:r w:rsidRPr="007534DF">
        <w:rPr>
          <w:rFonts w:ascii="Times New Roman" w:hAnsi="Times New Roman" w:cs="Times New Roman"/>
          <w:sz w:val="24"/>
          <w:szCs w:val="24"/>
        </w:rPr>
        <w:t>eventuale revoca dell</w:t>
      </w:r>
      <w:r w:rsidR="002971C8">
        <w:rPr>
          <w:rFonts w:ascii="Times New Roman" w:hAnsi="Times New Roman" w:cs="Times New Roman"/>
          <w:sz w:val="24"/>
          <w:szCs w:val="24"/>
        </w:rPr>
        <w:t>’</w:t>
      </w:r>
      <w:r w:rsidRPr="007534DF">
        <w:rPr>
          <w:rFonts w:ascii="Times New Roman" w:hAnsi="Times New Roman" w:cs="Times New Roman"/>
          <w:b/>
          <w:sz w:val="24"/>
          <w:szCs w:val="24"/>
        </w:rPr>
        <w:t>incarico conferito alle</w:t>
      </w:r>
      <w:r w:rsidRPr="007534DF">
        <w:rPr>
          <w:rFonts w:ascii="Times New Roman" w:hAnsi="Times New Roman" w:cs="Times New Roman"/>
          <w:sz w:val="24"/>
          <w:szCs w:val="24"/>
        </w:rPr>
        <w:t xml:space="preserve"> </w:t>
      </w:r>
      <w:r w:rsidRPr="007534DF">
        <w:rPr>
          <w:rFonts w:ascii="Times New Roman" w:hAnsi="Times New Roman" w:cs="Times New Roman"/>
          <w:b/>
          <w:sz w:val="24"/>
          <w:szCs w:val="24"/>
        </w:rPr>
        <w:t>persone la cui opera è stata richiesta dal medesimo curatore</w:t>
      </w:r>
      <w:r w:rsidRPr="007534DF">
        <w:rPr>
          <w:rFonts w:ascii="Times New Roman" w:hAnsi="Times New Roman" w:cs="Times New Roman"/>
          <w:sz w:val="24"/>
          <w:szCs w:val="24"/>
        </w:rPr>
        <w:t xml:space="preserve"> nell</w:t>
      </w:r>
      <w:r w:rsidR="002971C8">
        <w:rPr>
          <w:rFonts w:ascii="Times New Roman" w:hAnsi="Times New Roman" w:cs="Times New Roman"/>
          <w:sz w:val="24"/>
          <w:szCs w:val="24"/>
        </w:rPr>
        <w:t>’</w:t>
      </w:r>
      <w:r w:rsidRPr="007534DF">
        <w:rPr>
          <w:rFonts w:ascii="Times New Roman" w:hAnsi="Times New Roman" w:cs="Times New Roman"/>
          <w:sz w:val="24"/>
          <w:szCs w:val="24"/>
        </w:rPr>
        <w:t>interesse del fallimento.</w:t>
      </w:r>
      <w:r w:rsidR="007255E6">
        <w:rPr>
          <w:rFonts w:ascii="Times New Roman" w:hAnsi="Times New Roman" w:cs="Times New Roman"/>
          <w:sz w:val="24"/>
          <w:szCs w:val="24"/>
        </w:rPr>
        <w:t xml:space="preserve"> </w:t>
      </w:r>
      <w:r w:rsidRPr="007534DF">
        <w:rPr>
          <w:rFonts w:ascii="Times New Roman" w:hAnsi="Times New Roman" w:cs="Times New Roman"/>
          <w:sz w:val="24"/>
          <w:szCs w:val="24"/>
        </w:rPr>
        <w:t xml:space="preserve">Tale norma fa infatti riferimento letterale sì ad incarichi </w:t>
      </w:r>
      <w:r w:rsidRPr="007534DF">
        <w:rPr>
          <w:rFonts w:ascii="Times New Roman" w:hAnsi="Times New Roman" w:cs="Times New Roman"/>
          <w:b/>
          <w:sz w:val="24"/>
          <w:szCs w:val="24"/>
        </w:rPr>
        <w:t>conferiti</w:t>
      </w:r>
      <w:r w:rsidRPr="007534DF">
        <w:rPr>
          <w:rFonts w:ascii="Times New Roman" w:hAnsi="Times New Roman" w:cs="Times New Roman"/>
          <w:sz w:val="24"/>
          <w:szCs w:val="24"/>
        </w:rPr>
        <w:t xml:space="preserve">, </w:t>
      </w:r>
      <w:r w:rsidR="0032698B" w:rsidRPr="007534DF">
        <w:rPr>
          <w:rFonts w:ascii="Times New Roman" w:hAnsi="Times New Roman" w:cs="Times New Roman"/>
          <w:sz w:val="24"/>
          <w:szCs w:val="24"/>
        </w:rPr>
        <w:t>evidentemente</w:t>
      </w:r>
      <w:r w:rsidRPr="007534DF">
        <w:rPr>
          <w:rFonts w:ascii="Times New Roman" w:hAnsi="Times New Roman" w:cs="Times New Roman"/>
          <w:sz w:val="24"/>
          <w:szCs w:val="24"/>
        </w:rPr>
        <w:t xml:space="preserve"> dal curatore, </w:t>
      </w:r>
      <w:r w:rsidR="0032698B" w:rsidRPr="007534DF">
        <w:rPr>
          <w:rFonts w:ascii="Times New Roman" w:hAnsi="Times New Roman" w:cs="Times New Roman"/>
          <w:sz w:val="24"/>
          <w:szCs w:val="24"/>
        </w:rPr>
        <w:t xml:space="preserve">e quindi </w:t>
      </w:r>
      <w:r w:rsidR="007255E6">
        <w:rPr>
          <w:rFonts w:ascii="Times New Roman" w:hAnsi="Times New Roman" w:cs="Times New Roman"/>
          <w:sz w:val="24"/>
          <w:szCs w:val="24"/>
        </w:rPr>
        <w:t xml:space="preserve">ad </w:t>
      </w:r>
      <w:r w:rsidR="0032698B" w:rsidRPr="007534DF">
        <w:rPr>
          <w:rFonts w:ascii="Times New Roman" w:hAnsi="Times New Roman" w:cs="Times New Roman"/>
          <w:sz w:val="24"/>
          <w:szCs w:val="24"/>
        </w:rPr>
        <w:t xml:space="preserve">incarichi che hanno portato ad una nomina da parte di costui, </w:t>
      </w:r>
      <w:r w:rsidRPr="007534DF">
        <w:rPr>
          <w:rFonts w:ascii="Times New Roman" w:hAnsi="Times New Roman" w:cs="Times New Roman"/>
          <w:sz w:val="24"/>
          <w:szCs w:val="24"/>
        </w:rPr>
        <w:t xml:space="preserve">ma </w:t>
      </w:r>
      <w:r w:rsidR="0032698B" w:rsidRPr="007534DF">
        <w:rPr>
          <w:rFonts w:ascii="Times New Roman" w:hAnsi="Times New Roman" w:cs="Times New Roman"/>
          <w:sz w:val="24"/>
          <w:szCs w:val="24"/>
        </w:rPr>
        <w:t>specifica</w:t>
      </w:r>
      <w:r w:rsidR="00D61FE0" w:rsidRPr="007534DF">
        <w:rPr>
          <w:rFonts w:ascii="Times New Roman" w:hAnsi="Times New Roman" w:cs="Times New Roman"/>
          <w:sz w:val="24"/>
          <w:szCs w:val="24"/>
        </w:rPr>
        <w:t xml:space="preserve"> poi</w:t>
      </w:r>
      <w:r w:rsidR="00E2678A" w:rsidRPr="007534DF">
        <w:rPr>
          <w:rFonts w:ascii="Times New Roman" w:hAnsi="Times New Roman" w:cs="Times New Roman"/>
          <w:sz w:val="24"/>
          <w:szCs w:val="24"/>
        </w:rPr>
        <w:t>,</w:t>
      </w:r>
      <w:r w:rsidR="0032698B" w:rsidRPr="007534DF">
        <w:rPr>
          <w:rFonts w:ascii="Times New Roman" w:hAnsi="Times New Roman" w:cs="Times New Roman"/>
          <w:sz w:val="24"/>
          <w:szCs w:val="24"/>
        </w:rPr>
        <w:t xml:space="preserve"> non senza che ciò possa passare inosservato, che le relative </w:t>
      </w:r>
      <w:r w:rsidRPr="007534DF">
        <w:rPr>
          <w:rFonts w:ascii="Times New Roman" w:hAnsi="Times New Roman" w:cs="Times New Roman"/>
          <w:sz w:val="24"/>
          <w:szCs w:val="24"/>
        </w:rPr>
        <w:t>prestazioni d</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opera </w:t>
      </w:r>
      <w:r w:rsidR="0032698B" w:rsidRPr="007534DF">
        <w:rPr>
          <w:rFonts w:ascii="Times New Roman" w:hAnsi="Times New Roman" w:cs="Times New Roman"/>
          <w:sz w:val="24"/>
          <w:szCs w:val="24"/>
        </w:rPr>
        <w:t xml:space="preserve">sono </w:t>
      </w:r>
      <w:r w:rsidR="00473BC3">
        <w:rPr>
          <w:rFonts w:ascii="Times New Roman" w:hAnsi="Times New Roman" w:cs="Times New Roman"/>
          <w:sz w:val="24"/>
          <w:szCs w:val="24"/>
        </w:rPr>
        <w:t>“</w:t>
      </w:r>
      <w:r w:rsidRPr="007534DF">
        <w:rPr>
          <w:rFonts w:ascii="Times New Roman" w:hAnsi="Times New Roman" w:cs="Times New Roman"/>
          <w:b/>
          <w:sz w:val="24"/>
          <w:szCs w:val="24"/>
        </w:rPr>
        <w:t>richieste</w:t>
      </w:r>
      <w:r w:rsidRPr="007534DF">
        <w:rPr>
          <w:rFonts w:ascii="Times New Roman" w:hAnsi="Times New Roman" w:cs="Times New Roman"/>
          <w:sz w:val="24"/>
          <w:szCs w:val="24"/>
        </w:rPr>
        <w:t xml:space="preserve"> dal curatore</w:t>
      </w:r>
      <w:r w:rsidR="00473BC3">
        <w:rPr>
          <w:rFonts w:ascii="Times New Roman" w:hAnsi="Times New Roman" w:cs="Times New Roman"/>
          <w:sz w:val="24"/>
          <w:szCs w:val="24"/>
        </w:rPr>
        <w:t>”</w:t>
      </w:r>
      <w:r w:rsidR="0032698B"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lasciando </w:t>
      </w:r>
      <w:r w:rsidR="0032698B" w:rsidRPr="007534DF">
        <w:rPr>
          <w:rFonts w:ascii="Times New Roman" w:hAnsi="Times New Roman" w:cs="Times New Roman"/>
          <w:sz w:val="24"/>
          <w:szCs w:val="24"/>
        </w:rPr>
        <w:t xml:space="preserve">intendere che tale </w:t>
      </w:r>
      <w:r w:rsidR="0032698B" w:rsidRPr="007534DF">
        <w:rPr>
          <w:rFonts w:ascii="Times New Roman" w:hAnsi="Times New Roman" w:cs="Times New Roman"/>
          <w:b/>
          <w:sz w:val="24"/>
          <w:szCs w:val="24"/>
        </w:rPr>
        <w:t>richiesta</w:t>
      </w:r>
      <w:r w:rsidR="0032698B" w:rsidRPr="007534DF">
        <w:rPr>
          <w:rFonts w:ascii="Times New Roman" w:hAnsi="Times New Roman" w:cs="Times New Roman"/>
          <w:sz w:val="24"/>
          <w:szCs w:val="24"/>
        </w:rPr>
        <w:t xml:space="preserve"> sia rivolta non tanto ai prestatori d</w:t>
      </w:r>
      <w:r w:rsidR="002971C8">
        <w:rPr>
          <w:rFonts w:ascii="Times New Roman" w:hAnsi="Times New Roman" w:cs="Times New Roman"/>
          <w:sz w:val="24"/>
          <w:szCs w:val="24"/>
        </w:rPr>
        <w:t>’</w:t>
      </w:r>
      <w:r w:rsidR="0032698B" w:rsidRPr="007534DF">
        <w:rPr>
          <w:rFonts w:ascii="Times New Roman" w:hAnsi="Times New Roman" w:cs="Times New Roman"/>
          <w:sz w:val="24"/>
          <w:szCs w:val="24"/>
        </w:rPr>
        <w:t xml:space="preserve">opera, quanto, ancor prima, o al giudice delegato o al </w:t>
      </w:r>
      <w:r w:rsidR="008F37DE" w:rsidRPr="007534DF">
        <w:rPr>
          <w:rFonts w:ascii="Times New Roman" w:hAnsi="Times New Roman" w:cs="Times New Roman"/>
          <w:sz w:val="24"/>
          <w:szCs w:val="24"/>
        </w:rPr>
        <w:t>comitato</w:t>
      </w:r>
      <w:r w:rsidR="00E2678A" w:rsidRPr="007534DF">
        <w:rPr>
          <w:rFonts w:ascii="Times New Roman" w:hAnsi="Times New Roman" w:cs="Times New Roman"/>
          <w:sz w:val="24"/>
          <w:szCs w:val="24"/>
        </w:rPr>
        <w:t xml:space="preserve"> </w:t>
      </w:r>
      <w:r w:rsidR="0032698B" w:rsidRPr="007534DF">
        <w:rPr>
          <w:rFonts w:ascii="Times New Roman" w:hAnsi="Times New Roman" w:cs="Times New Roman"/>
          <w:sz w:val="24"/>
          <w:szCs w:val="24"/>
        </w:rPr>
        <w:t>dei creditori, per ottenerne l</w:t>
      </w:r>
      <w:r w:rsidR="002971C8">
        <w:rPr>
          <w:rFonts w:ascii="Times New Roman" w:hAnsi="Times New Roman" w:cs="Times New Roman"/>
          <w:sz w:val="24"/>
          <w:szCs w:val="24"/>
        </w:rPr>
        <w:t>’</w:t>
      </w:r>
      <w:r w:rsidR="0032698B" w:rsidRPr="007534DF">
        <w:rPr>
          <w:rFonts w:ascii="Times New Roman" w:hAnsi="Times New Roman" w:cs="Times New Roman"/>
          <w:sz w:val="24"/>
          <w:szCs w:val="24"/>
        </w:rPr>
        <w:t>autorizzazione.</w:t>
      </w:r>
      <w:r w:rsidR="00D61FE0" w:rsidRPr="007534DF">
        <w:rPr>
          <w:rFonts w:ascii="Times New Roman" w:hAnsi="Times New Roman" w:cs="Times New Roman"/>
          <w:sz w:val="24"/>
          <w:szCs w:val="24"/>
        </w:rPr>
        <w:t xml:space="preserve"> </w:t>
      </w:r>
      <w:r w:rsidR="0032698B" w:rsidRPr="007534DF">
        <w:rPr>
          <w:rFonts w:ascii="Times New Roman" w:hAnsi="Times New Roman" w:cs="Times New Roman"/>
          <w:sz w:val="24"/>
          <w:szCs w:val="24"/>
        </w:rPr>
        <w:t>Vero è che, secondo un</w:t>
      </w:r>
      <w:r w:rsidR="002971C8">
        <w:rPr>
          <w:rFonts w:ascii="Times New Roman" w:hAnsi="Times New Roman" w:cs="Times New Roman"/>
          <w:sz w:val="24"/>
          <w:szCs w:val="24"/>
        </w:rPr>
        <w:t>’</w:t>
      </w:r>
      <w:r w:rsidR="00D61FE0" w:rsidRPr="007534DF">
        <w:rPr>
          <w:rFonts w:ascii="Times New Roman" w:hAnsi="Times New Roman" w:cs="Times New Roman"/>
          <w:sz w:val="24"/>
          <w:szCs w:val="24"/>
        </w:rPr>
        <w:t xml:space="preserve">opposta </w:t>
      </w:r>
      <w:r w:rsidR="0032698B" w:rsidRPr="007534DF">
        <w:rPr>
          <w:rFonts w:ascii="Times New Roman" w:hAnsi="Times New Roman" w:cs="Times New Roman"/>
          <w:sz w:val="24"/>
          <w:szCs w:val="24"/>
        </w:rPr>
        <w:t xml:space="preserve">corrente interpretativa, la norma dovrebbe interpretarsi in senso esattamente </w:t>
      </w:r>
      <w:r w:rsidR="000D7AA7" w:rsidRPr="007534DF">
        <w:rPr>
          <w:rFonts w:ascii="Times New Roman" w:hAnsi="Times New Roman" w:cs="Times New Roman"/>
          <w:sz w:val="24"/>
          <w:szCs w:val="24"/>
        </w:rPr>
        <w:t>contrario</w:t>
      </w:r>
      <w:r w:rsidR="0032698B" w:rsidRPr="007534DF">
        <w:rPr>
          <w:rFonts w:ascii="Times New Roman" w:hAnsi="Times New Roman" w:cs="Times New Roman"/>
          <w:sz w:val="24"/>
          <w:szCs w:val="24"/>
        </w:rPr>
        <w:t xml:space="preserve">, ossia come se </w:t>
      </w:r>
      <w:r w:rsidRPr="007534DF">
        <w:rPr>
          <w:rFonts w:ascii="Times New Roman" w:hAnsi="Times New Roman" w:cs="Times New Roman"/>
          <w:sz w:val="24"/>
          <w:szCs w:val="24"/>
        </w:rPr>
        <w:t>l</w:t>
      </w:r>
      <w:r w:rsidR="002971C8">
        <w:rPr>
          <w:rFonts w:ascii="Times New Roman" w:hAnsi="Times New Roman" w:cs="Times New Roman"/>
          <w:sz w:val="24"/>
          <w:szCs w:val="24"/>
        </w:rPr>
        <w:t>’</w:t>
      </w:r>
      <w:r w:rsidR="000D7AA7" w:rsidRPr="007534DF">
        <w:rPr>
          <w:rFonts w:ascii="Times New Roman" w:hAnsi="Times New Roman" w:cs="Times New Roman"/>
          <w:sz w:val="24"/>
          <w:szCs w:val="24"/>
        </w:rPr>
        <w:t xml:space="preserve">espressione </w:t>
      </w:r>
      <w:r w:rsidR="00473BC3">
        <w:rPr>
          <w:rFonts w:ascii="Times New Roman" w:hAnsi="Times New Roman" w:cs="Times New Roman"/>
          <w:sz w:val="24"/>
          <w:szCs w:val="24"/>
        </w:rPr>
        <w:t>“</w:t>
      </w:r>
      <w:r w:rsidRPr="007534DF">
        <w:rPr>
          <w:rFonts w:ascii="Times New Roman" w:hAnsi="Times New Roman" w:cs="Times New Roman"/>
          <w:sz w:val="24"/>
          <w:szCs w:val="24"/>
        </w:rPr>
        <w:t>persone la cui opera è stata richiesta dal medesimo curatore nell</w:t>
      </w:r>
      <w:r w:rsidR="002971C8">
        <w:rPr>
          <w:rFonts w:ascii="Times New Roman" w:hAnsi="Times New Roman" w:cs="Times New Roman"/>
          <w:sz w:val="24"/>
          <w:szCs w:val="24"/>
        </w:rPr>
        <w:t>’</w:t>
      </w:r>
      <w:r w:rsidRPr="007534DF">
        <w:rPr>
          <w:rFonts w:ascii="Times New Roman" w:hAnsi="Times New Roman" w:cs="Times New Roman"/>
          <w:sz w:val="24"/>
          <w:szCs w:val="24"/>
        </w:rPr>
        <w:t>interesse del fallimento</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w:t>
      </w:r>
      <w:r w:rsidR="000D7AA7" w:rsidRPr="007534DF">
        <w:rPr>
          <w:rFonts w:ascii="Times New Roman" w:hAnsi="Times New Roman" w:cs="Times New Roman"/>
          <w:sz w:val="24"/>
          <w:szCs w:val="24"/>
        </w:rPr>
        <w:t>significasse</w:t>
      </w:r>
      <w:r w:rsidRPr="007534DF">
        <w:rPr>
          <w:rFonts w:ascii="Times New Roman" w:hAnsi="Times New Roman" w:cs="Times New Roman"/>
          <w:sz w:val="24"/>
          <w:szCs w:val="24"/>
        </w:rPr>
        <w:t xml:space="preserve"> che il curatore richiede tali opere senza alcuna autorizzazione né del giudice delegato, né del </w:t>
      </w:r>
      <w:r w:rsidR="008F37DE" w:rsidRPr="007534DF">
        <w:rPr>
          <w:rFonts w:ascii="Times New Roman" w:hAnsi="Times New Roman" w:cs="Times New Roman"/>
          <w:sz w:val="24"/>
          <w:szCs w:val="24"/>
        </w:rPr>
        <w:t>comitato</w:t>
      </w:r>
      <w:r w:rsidR="00E2678A" w:rsidRPr="007534DF">
        <w:rPr>
          <w:rFonts w:ascii="Times New Roman" w:hAnsi="Times New Roman" w:cs="Times New Roman"/>
          <w:sz w:val="24"/>
          <w:szCs w:val="24"/>
        </w:rPr>
        <w:t xml:space="preserve"> </w:t>
      </w:r>
      <w:r w:rsidRPr="007534DF">
        <w:rPr>
          <w:rFonts w:ascii="Times New Roman" w:hAnsi="Times New Roman" w:cs="Times New Roman"/>
          <w:sz w:val="24"/>
          <w:szCs w:val="24"/>
        </w:rPr>
        <w:t>dei creditori</w:t>
      </w:r>
      <w:r w:rsidR="00E2678A" w:rsidRPr="007534DF">
        <w:rPr>
          <w:rFonts w:ascii="Times New Roman" w:hAnsi="Times New Roman" w:cs="Times New Roman"/>
          <w:sz w:val="24"/>
          <w:szCs w:val="24"/>
        </w:rPr>
        <w:t>.</w:t>
      </w:r>
      <w:r w:rsidR="007255E6">
        <w:rPr>
          <w:rFonts w:ascii="Times New Roman" w:hAnsi="Times New Roman" w:cs="Times New Roman"/>
          <w:sz w:val="24"/>
          <w:szCs w:val="24"/>
        </w:rPr>
        <w:t xml:space="preserve"> </w:t>
      </w:r>
      <w:r w:rsidR="00E2678A" w:rsidRPr="007534DF">
        <w:rPr>
          <w:rFonts w:ascii="Times New Roman" w:hAnsi="Times New Roman" w:cs="Times New Roman"/>
          <w:sz w:val="24"/>
          <w:szCs w:val="24"/>
        </w:rPr>
        <w:t>M</w:t>
      </w:r>
      <w:r w:rsidR="000D7AA7" w:rsidRPr="007534DF">
        <w:rPr>
          <w:rFonts w:ascii="Times New Roman" w:hAnsi="Times New Roman" w:cs="Times New Roman"/>
          <w:sz w:val="24"/>
          <w:szCs w:val="24"/>
        </w:rPr>
        <w:t xml:space="preserve">a tale conclusione, oltre a conferire alla locuzione </w:t>
      </w:r>
      <w:r w:rsidR="00473BC3">
        <w:rPr>
          <w:rFonts w:ascii="Times New Roman" w:hAnsi="Times New Roman" w:cs="Times New Roman"/>
          <w:sz w:val="24"/>
          <w:szCs w:val="24"/>
        </w:rPr>
        <w:t>“</w:t>
      </w:r>
      <w:r w:rsidR="000D7AA7" w:rsidRPr="007534DF">
        <w:rPr>
          <w:rFonts w:ascii="Times New Roman" w:hAnsi="Times New Roman" w:cs="Times New Roman"/>
          <w:b/>
          <w:sz w:val="24"/>
          <w:szCs w:val="24"/>
        </w:rPr>
        <w:t>richieste</w:t>
      </w:r>
      <w:r w:rsidR="00473BC3">
        <w:rPr>
          <w:rFonts w:ascii="Times New Roman" w:hAnsi="Times New Roman" w:cs="Times New Roman"/>
          <w:sz w:val="24"/>
          <w:szCs w:val="24"/>
        </w:rPr>
        <w:t>”</w:t>
      </w:r>
      <w:r w:rsidR="000D7AA7" w:rsidRPr="007534DF">
        <w:rPr>
          <w:rFonts w:ascii="Times New Roman" w:hAnsi="Times New Roman" w:cs="Times New Roman"/>
          <w:sz w:val="24"/>
          <w:szCs w:val="24"/>
        </w:rPr>
        <w:t xml:space="preserve"> il significato - opposto a quello apparente - di </w:t>
      </w:r>
      <w:r w:rsidR="00E2678A" w:rsidRPr="007534DF">
        <w:rPr>
          <w:rFonts w:ascii="Times New Roman" w:hAnsi="Times New Roman" w:cs="Times New Roman"/>
          <w:sz w:val="24"/>
          <w:szCs w:val="24"/>
        </w:rPr>
        <w:t xml:space="preserve">prestazioni </w:t>
      </w:r>
      <w:r w:rsidR="00473BC3">
        <w:rPr>
          <w:rFonts w:ascii="Times New Roman" w:hAnsi="Times New Roman" w:cs="Times New Roman"/>
          <w:sz w:val="24"/>
          <w:szCs w:val="24"/>
        </w:rPr>
        <w:t>“</w:t>
      </w:r>
      <w:r w:rsidR="000D7AA7" w:rsidRPr="007534DF">
        <w:rPr>
          <w:rFonts w:ascii="Times New Roman" w:hAnsi="Times New Roman" w:cs="Times New Roman"/>
          <w:sz w:val="24"/>
          <w:szCs w:val="24"/>
        </w:rPr>
        <w:t>ordinate</w:t>
      </w:r>
      <w:r w:rsidR="00473BC3">
        <w:rPr>
          <w:rFonts w:ascii="Times New Roman" w:hAnsi="Times New Roman" w:cs="Times New Roman"/>
          <w:sz w:val="24"/>
          <w:szCs w:val="24"/>
        </w:rPr>
        <w:t>”</w:t>
      </w:r>
      <w:r w:rsidR="000D7AA7" w:rsidRPr="007534DF">
        <w:rPr>
          <w:rFonts w:ascii="Times New Roman" w:hAnsi="Times New Roman" w:cs="Times New Roman"/>
          <w:sz w:val="24"/>
          <w:szCs w:val="24"/>
        </w:rPr>
        <w:t xml:space="preserve"> o </w:t>
      </w:r>
      <w:r w:rsidR="00473BC3">
        <w:rPr>
          <w:rFonts w:ascii="Times New Roman" w:hAnsi="Times New Roman" w:cs="Times New Roman"/>
          <w:sz w:val="24"/>
          <w:szCs w:val="24"/>
        </w:rPr>
        <w:lastRenderedPageBreak/>
        <w:t>“</w:t>
      </w:r>
      <w:r w:rsidR="000D7AA7" w:rsidRPr="007534DF">
        <w:rPr>
          <w:rFonts w:ascii="Times New Roman" w:hAnsi="Times New Roman" w:cs="Times New Roman"/>
          <w:sz w:val="24"/>
          <w:szCs w:val="24"/>
        </w:rPr>
        <w:t>affidate</w:t>
      </w:r>
      <w:r w:rsidR="00473BC3">
        <w:rPr>
          <w:rFonts w:ascii="Times New Roman" w:hAnsi="Times New Roman" w:cs="Times New Roman"/>
          <w:sz w:val="24"/>
          <w:szCs w:val="24"/>
        </w:rPr>
        <w:t>”</w:t>
      </w:r>
      <w:r w:rsidR="000D7AA7" w:rsidRPr="007534DF">
        <w:rPr>
          <w:rFonts w:ascii="Times New Roman" w:hAnsi="Times New Roman" w:cs="Times New Roman"/>
          <w:sz w:val="24"/>
          <w:szCs w:val="24"/>
        </w:rPr>
        <w:t>, ponendo come soggetto attivo dell</w:t>
      </w:r>
      <w:r w:rsidR="002971C8">
        <w:rPr>
          <w:rFonts w:ascii="Times New Roman" w:hAnsi="Times New Roman" w:cs="Times New Roman"/>
          <w:sz w:val="24"/>
          <w:szCs w:val="24"/>
        </w:rPr>
        <w:t>’</w:t>
      </w:r>
      <w:r w:rsidR="000D7AA7" w:rsidRPr="007534DF">
        <w:rPr>
          <w:rFonts w:ascii="Times New Roman" w:hAnsi="Times New Roman" w:cs="Times New Roman"/>
          <w:sz w:val="24"/>
          <w:szCs w:val="24"/>
        </w:rPr>
        <w:t>ordine o dell</w:t>
      </w:r>
      <w:r w:rsidR="002971C8">
        <w:rPr>
          <w:rFonts w:ascii="Times New Roman" w:hAnsi="Times New Roman" w:cs="Times New Roman"/>
          <w:sz w:val="24"/>
          <w:szCs w:val="24"/>
        </w:rPr>
        <w:t>’</w:t>
      </w:r>
      <w:r w:rsidR="000D7AA7" w:rsidRPr="007534DF">
        <w:rPr>
          <w:rFonts w:ascii="Times New Roman" w:hAnsi="Times New Roman" w:cs="Times New Roman"/>
          <w:sz w:val="24"/>
          <w:szCs w:val="24"/>
        </w:rPr>
        <w:t xml:space="preserve">affidamento il curatore (nel senso che costui avrebbe ordinato le prestazioni ai terzi o le avrebbe loro affidate </w:t>
      </w:r>
      <w:r w:rsidR="000D7AA7" w:rsidRPr="007534DF">
        <w:rPr>
          <w:rFonts w:ascii="Times New Roman" w:hAnsi="Times New Roman" w:cs="Times New Roman"/>
          <w:i/>
          <w:sz w:val="24"/>
          <w:szCs w:val="24"/>
        </w:rPr>
        <w:t>sua sponte</w:t>
      </w:r>
      <w:r w:rsidR="000D7AA7" w:rsidRPr="007534DF">
        <w:rPr>
          <w:rFonts w:ascii="Times New Roman" w:hAnsi="Times New Roman" w:cs="Times New Roman"/>
          <w:sz w:val="24"/>
          <w:szCs w:val="24"/>
        </w:rPr>
        <w:t>), quando invece una richiesta è di solito una semplice domanda o invocazione o sollecitazione</w:t>
      </w:r>
      <w:r w:rsidR="00E2678A" w:rsidRPr="007534DF">
        <w:rPr>
          <w:rFonts w:ascii="Times New Roman" w:hAnsi="Times New Roman" w:cs="Times New Roman"/>
          <w:sz w:val="24"/>
          <w:szCs w:val="24"/>
        </w:rPr>
        <w:t>,</w:t>
      </w:r>
      <w:r w:rsidR="000D7AA7" w:rsidRPr="007534DF">
        <w:rPr>
          <w:rFonts w:ascii="Times New Roman" w:hAnsi="Times New Roman" w:cs="Times New Roman"/>
          <w:sz w:val="24"/>
          <w:szCs w:val="24"/>
        </w:rPr>
        <w:t xml:space="preserve"> che sembrerebbe piuttosto da rivolgere a chi possa autorizzare il ricorso alla prestazione</w:t>
      </w:r>
      <w:r w:rsidR="00E2678A" w:rsidRPr="007534DF">
        <w:rPr>
          <w:rFonts w:ascii="Times New Roman" w:hAnsi="Times New Roman" w:cs="Times New Roman"/>
          <w:sz w:val="24"/>
          <w:szCs w:val="24"/>
        </w:rPr>
        <w:t>;</w:t>
      </w:r>
      <w:r w:rsidR="000D7AA7" w:rsidRPr="007534DF">
        <w:rPr>
          <w:rFonts w:ascii="Times New Roman" w:hAnsi="Times New Roman" w:cs="Times New Roman"/>
          <w:sz w:val="24"/>
          <w:szCs w:val="24"/>
        </w:rPr>
        <w:t xml:space="preserve"> </w:t>
      </w:r>
      <w:r w:rsidR="00EF6F64" w:rsidRPr="007534DF">
        <w:rPr>
          <w:rFonts w:ascii="Times New Roman" w:hAnsi="Times New Roman" w:cs="Times New Roman"/>
          <w:sz w:val="24"/>
          <w:szCs w:val="24"/>
        </w:rPr>
        <w:t xml:space="preserve">essa </w:t>
      </w:r>
      <w:r w:rsidR="000D7AA7" w:rsidRPr="007534DF">
        <w:rPr>
          <w:rFonts w:ascii="Times New Roman" w:hAnsi="Times New Roman" w:cs="Times New Roman"/>
          <w:sz w:val="24"/>
          <w:szCs w:val="24"/>
        </w:rPr>
        <w:t>si pone comunque in contrasto con quelle altre norme che prevedono in generale l</w:t>
      </w:r>
      <w:r w:rsidR="002971C8">
        <w:rPr>
          <w:rFonts w:ascii="Times New Roman" w:hAnsi="Times New Roman" w:cs="Times New Roman"/>
          <w:sz w:val="24"/>
          <w:szCs w:val="24"/>
        </w:rPr>
        <w:t>’</w:t>
      </w:r>
      <w:r w:rsidR="000D7AA7" w:rsidRPr="007534DF">
        <w:rPr>
          <w:rFonts w:ascii="Times New Roman" w:hAnsi="Times New Roman" w:cs="Times New Roman"/>
          <w:sz w:val="24"/>
          <w:szCs w:val="24"/>
        </w:rPr>
        <w:t xml:space="preserve">autorizzazione del </w:t>
      </w:r>
      <w:r w:rsidR="008F37DE" w:rsidRPr="007534DF">
        <w:rPr>
          <w:rFonts w:ascii="Times New Roman" w:hAnsi="Times New Roman" w:cs="Times New Roman"/>
          <w:sz w:val="24"/>
          <w:szCs w:val="24"/>
        </w:rPr>
        <w:t>comitato</w:t>
      </w:r>
      <w:r w:rsidR="00EF6F64" w:rsidRPr="007534DF">
        <w:rPr>
          <w:rFonts w:ascii="Times New Roman" w:hAnsi="Times New Roman" w:cs="Times New Roman"/>
          <w:sz w:val="24"/>
          <w:szCs w:val="24"/>
        </w:rPr>
        <w:t xml:space="preserve"> </w:t>
      </w:r>
      <w:r w:rsidR="000D7AA7" w:rsidRPr="007534DF">
        <w:rPr>
          <w:rFonts w:ascii="Times New Roman" w:hAnsi="Times New Roman" w:cs="Times New Roman"/>
          <w:sz w:val="24"/>
          <w:szCs w:val="24"/>
        </w:rPr>
        <w:t xml:space="preserve">dei creditori </w:t>
      </w:r>
      <w:proofErr w:type="spellStart"/>
      <w:r w:rsidR="000D7AA7" w:rsidRPr="007534DF">
        <w:rPr>
          <w:rFonts w:ascii="Times New Roman" w:hAnsi="Times New Roman" w:cs="Times New Roman"/>
          <w:sz w:val="24"/>
          <w:szCs w:val="24"/>
        </w:rPr>
        <w:t>affinchè</w:t>
      </w:r>
      <w:proofErr w:type="spellEnd"/>
      <w:r w:rsidR="000D7AA7" w:rsidRPr="007534DF">
        <w:rPr>
          <w:rFonts w:ascii="Times New Roman" w:hAnsi="Times New Roman" w:cs="Times New Roman"/>
          <w:sz w:val="24"/>
          <w:szCs w:val="24"/>
        </w:rPr>
        <w:t xml:space="preserve"> il curatore possa avvalersi di collaboratori</w:t>
      </w:r>
      <w:r w:rsidR="00AF7530">
        <w:rPr>
          <w:rFonts w:ascii="Times New Roman" w:hAnsi="Times New Roman" w:cs="Times New Roman"/>
          <w:sz w:val="24"/>
          <w:szCs w:val="24"/>
        </w:rPr>
        <w:t xml:space="preserve"> (</w:t>
      </w:r>
      <w:r w:rsidR="000D7AA7" w:rsidRPr="007534DF">
        <w:rPr>
          <w:rFonts w:ascii="Times New Roman" w:hAnsi="Times New Roman" w:cs="Times New Roman"/>
          <w:i/>
          <w:sz w:val="24"/>
          <w:szCs w:val="24"/>
        </w:rPr>
        <w:t>in primis</w:t>
      </w:r>
      <w:r w:rsidR="000D7AA7" w:rsidRPr="007534DF">
        <w:rPr>
          <w:rFonts w:ascii="Times New Roman" w:hAnsi="Times New Roman" w:cs="Times New Roman"/>
          <w:sz w:val="24"/>
          <w:szCs w:val="24"/>
        </w:rPr>
        <w:t xml:space="preserve"> </w:t>
      </w:r>
      <w:r w:rsidR="00AF7530" w:rsidRPr="00AF7530">
        <w:rPr>
          <w:rFonts w:ascii="Times New Roman" w:hAnsi="Times New Roman" w:cs="Times New Roman"/>
          <w:b/>
          <w:sz w:val="24"/>
          <w:szCs w:val="24"/>
        </w:rPr>
        <w:t>l</w:t>
      </w:r>
      <w:r w:rsidR="002971C8">
        <w:rPr>
          <w:rFonts w:ascii="Times New Roman" w:hAnsi="Times New Roman" w:cs="Times New Roman"/>
          <w:b/>
          <w:sz w:val="24"/>
          <w:szCs w:val="24"/>
        </w:rPr>
        <w:t>’</w:t>
      </w:r>
      <w:r w:rsidR="00AF7530" w:rsidRPr="00AF7530">
        <w:rPr>
          <w:rFonts w:ascii="Times New Roman" w:hAnsi="Times New Roman" w:cs="Times New Roman"/>
          <w:b/>
          <w:sz w:val="24"/>
          <w:szCs w:val="24"/>
        </w:rPr>
        <w:t>art. 32</w:t>
      </w:r>
      <w:r w:rsidR="00AF7530">
        <w:rPr>
          <w:rFonts w:ascii="Times New Roman" w:hAnsi="Times New Roman" w:cs="Times New Roman"/>
          <w:sz w:val="24"/>
          <w:szCs w:val="24"/>
        </w:rPr>
        <w:t xml:space="preserve"> per la nomina de</w:t>
      </w:r>
      <w:r w:rsidR="00EF6F64" w:rsidRPr="007534DF">
        <w:rPr>
          <w:rFonts w:ascii="Times New Roman" w:hAnsi="Times New Roman" w:cs="Times New Roman"/>
          <w:sz w:val="24"/>
          <w:szCs w:val="24"/>
        </w:rPr>
        <w:t xml:space="preserve">i </w:t>
      </w:r>
      <w:r w:rsidR="000D7AA7" w:rsidRPr="007534DF">
        <w:rPr>
          <w:rFonts w:ascii="Times New Roman" w:hAnsi="Times New Roman" w:cs="Times New Roman"/>
          <w:sz w:val="24"/>
          <w:szCs w:val="24"/>
        </w:rPr>
        <w:t>delegati e coadiutori</w:t>
      </w:r>
      <w:r w:rsidR="00AF7530">
        <w:rPr>
          <w:rFonts w:ascii="Times New Roman" w:hAnsi="Times New Roman" w:cs="Times New Roman"/>
          <w:sz w:val="24"/>
          <w:szCs w:val="24"/>
        </w:rPr>
        <w:t>)</w:t>
      </w:r>
      <w:r w:rsidR="00D61FE0" w:rsidRPr="007534DF">
        <w:rPr>
          <w:rFonts w:ascii="Times New Roman" w:hAnsi="Times New Roman" w:cs="Times New Roman"/>
          <w:sz w:val="24"/>
          <w:szCs w:val="24"/>
        </w:rPr>
        <w:t xml:space="preserve">, </w:t>
      </w:r>
      <w:r w:rsidR="00AF7530">
        <w:rPr>
          <w:rFonts w:ascii="Times New Roman" w:hAnsi="Times New Roman" w:cs="Times New Roman"/>
          <w:sz w:val="24"/>
          <w:szCs w:val="24"/>
        </w:rPr>
        <w:t xml:space="preserve">o che </w:t>
      </w:r>
      <w:r w:rsidR="00D61FE0" w:rsidRPr="007534DF">
        <w:rPr>
          <w:rFonts w:ascii="Times New Roman" w:hAnsi="Times New Roman" w:cs="Times New Roman"/>
          <w:sz w:val="24"/>
          <w:szCs w:val="24"/>
        </w:rPr>
        <w:t xml:space="preserve">in via </w:t>
      </w:r>
      <w:r w:rsidR="00AF7530">
        <w:rPr>
          <w:rFonts w:ascii="Times New Roman" w:hAnsi="Times New Roman" w:cs="Times New Roman"/>
          <w:sz w:val="24"/>
          <w:szCs w:val="24"/>
        </w:rPr>
        <w:t xml:space="preserve">ancor più </w:t>
      </w:r>
      <w:r w:rsidR="00D61FE0" w:rsidRPr="007534DF">
        <w:rPr>
          <w:rFonts w:ascii="Times New Roman" w:hAnsi="Times New Roman" w:cs="Times New Roman"/>
          <w:sz w:val="24"/>
          <w:szCs w:val="24"/>
        </w:rPr>
        <w:t>generale attribuisc</w:t>
      </w:r>
      <w:r w:rsidR="00AF7530">
        <w:rPr>
          <w:rFonts w:ascii="Times New Roman" w:hAnsi="Times New Roman" w:cs="Times New Roman"/>
          <w:sz w:val="24"/>
          <w:szCs w:val="24"/>
        </w:rPr>
        <w:t>ono</w:t>
      </w:r>
      <w:r w:rsidR="00D61FE0" w:rsidRPr="007534DF">
        <w:rPr>
          <w:rFonts w:ascii="Times New Roman" w:hAnsi="Times New Roman" w:cs="Times New Roman"/>
          <w:sz w:val="24"/>
          <w:szCs w:val="24"/>
        </w:rPr>
        <w:t xml:space="preserve"> </w:t>
      </w:r>
      <w:r w:rsidR="007C32E4" w:rsidRPr="007534DF">
        <w:rPr>
          <w:rFonts w:ascii="Times New Roman" w:hAnsi="Times New Roman" w:cs="Times New Roman"/>
          <w:sz w:val="24"/>
          <w:szCs w:val="24"/>
        </w:rPr>
        <w:t xml:space="preserve">al comitato dei creditori </w:t>
      </w:r>
      <w:r w:rsidR="00D61FE0" w:rsidRPr="007534DF">
        <w:rPr>
          <w:rFonts w:ascii="Times New Roman" w:hAnsi="Times New Roman" w:cs="Times New Roman"/>
          <w:sz w:val="24"/>
          <w:szCs w:val="24"/>
        </w:rPr>
        <w:t xml:space="preserve">il potere di autorizzare </w:t>
      </w:r>
      <w:r w:rsidR="007C32E4" w:rsidRPr="007534DF">
        <w:rPr>
          <w:rFonts w:ascii="Times New Roman" w:hAnsi="Times New Roman" w:cs="Times New Roman"/>
          <w:sz w:val="24"/>
          <w:szCs w:val="24"/>
        </w:rPr>
        <w:t xml:space="preserve">gli </w:t>
      </w:r>
      <w:r w:rsidR="00D61FE0" w:rsidRPr="007534DF">
        <w:rPr>
          <w:rFonts w:ascii="Times New Roman" w:hAnsi="Times New Roman" w:cs="Times New Roman"/>
          <w:sz w:val="24"/>
          <w:szCs w:val="24"/>
        </w:rPr>
        <w:t xml:space="preserve">atti </w:t>
      </w:r>
      <w:r w:rsidR="00AF7530">
        <w:rPr>
          <w:rFonts w:ascii="Times New Roman" w:hAnsi="Times New Roman" w:cs="Times New Roman"/>
          <w:sz w:val="24"/>
          <w:szCs w:val="24"/>
        </w:rPr>
        <w:t>del curatore (</w:t>
      </w:r>
      <w:r w:rsidR="00AF7530" w:rsidRPr="00AF7530">
        <w:rPr>
          <w:rFonts w:ascii="Times New Roman" w:hAnsi="Times New Roman" w:cs="Times New Roman"/>
          <w:b/>
          <w:sz w:val="24"/>
          <w:szCs w:val="24"/>
        </w:rPr>
        <w:t>art. 41, comma 1</w:t>
      </w:r>
      <w:r w:rsidR="00AF7530">
        <w:rPr>
          <w:rFonts w:ascii="Times New Roman" w:hAnsi="Times New Roman" w:cs="Times New Roman"/>
          <w:sz w:val="24"/>
          <w:szCs w:val="24"/>
        </w:rPr>
        <w:t xml:space="preserve">) e sempre e comunque quelli </w:t>
      </w:r>
      <w:r w:rsidR="00D61FE0" w:rsidRPr="007534DF">
        <w:rPr>
          <w:rFonts w:ascii="Times New Roman" w:hAnsi="Times New Roman" w:cs="Times New Roman"/>
          <w:sz w:val="24"/>
          <w:szCs w:val="24"/>
        </w:rPr>
        <w:t>di più consistente rilievo eco</w:t>
      </w:r>
      <w:r w:rsidR="007C32E4" w:rsidRPr="007534DF">
        <w:rPr>
          <w:rFonts w:ascii="Times New Roman" w:hAnsi="Times New Roman" w:cs="Times New Roman"/>
          <w:sz w:val="24"/>
          <w:szCs w:val="24"/>
        </w:rPr>
        <w:t>no</w:t>
      </w:r>
      <w:r w:rsidR="00D61FE0" w:rsidRPr="007534DF">
        <w:rPr>
          <w:rFonts w:ascii="Times New Roman" w:hAnsi="Times New Roman" w:cs="Times New Roman"/>
          <w:sz w:val="24"/>
          <w:szCs w:val="24"/>
        </w:rPr>
        <w:t xml:space="preserve">mico </w:t>
      </w:r>
      <w:r w:rsidR="00AF7530">
        <w:rPr>
          <w:rFonts w:ascii="Times New Roman" w:hAnsi="Times New Roman" w:cs="Times New Roman"/>
          <w:sz w:val="24"/>
          <w:szCs w:val="24"/>
        </w:rPr>
        <w:t>(</w:t>
      </w:r>
      <w:r w:rsidR="00AF7530" w:rsidRPr="007534DF">
        <w:rPr>
          <w:rFonts w:ascii="Times New Roman" w:hAnsi="Times New Roman" w:cs="Times New Roman"/>
          <w:b/>
          <w:sz w:val="24"/>
          <w:szCs w:val="24"/>
        </w:rPr>
        <w:t>art. 35 L.F</w:t>
      </w:r>
      <w:r w:rsidR="00AF7530" w:rsidRPr="007534DF">
        <w:rPr>
          <w:rFonts w:ascii="Times New Roman" w:hAnsi="Times New Roman" w:cs="Times New Roman"/>
          <w:sz w:val="24"/>
          <w:szCs w:val="24"/>
        </w:rPr>
        <w:t>.</w:t>
      </w:r>
      <w:r w:rsidR="00AF7530">
        <w:rPr>
          <w:rFonts w:ascii="Times New Roman" w:hAnsi="Times New Roman" w:cs="Times New Roman"/>
          <w:sz w:val="24"/>
          <w:szCs w:val="24"/>
        </w:rPr>
        <w:t>).</w:t>
      </w:r>
    </w:p>
    <w:p w:rsidR="003334C5" w:rsidRPr="007534DF" w:rsidRDefault="00EF6F64"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sz w:val="24"/>
          <w:szCs w:val="24"/>
        </w:rPr>
        <w:t>I</w:t>
      </w:r>
      <w:r w:rsidR="003334C5" w:rsidRPr="007534DF">
        <w:rPr>
          <w:rFonts w:ascii="Times New Roman" w:hAnsi="Times New Roman" w:cs="Times New Roman"/>
          <w:sz w:val="24"/>
          <w:szCs w:val="24"/>
        </w:rPr>
        <w:t>n definitiva, a me pare che</w:t>
      </w:r>
      <w:r w:rsidR="000D7AA7" w:rsidRPr="007534DF">
        <w:rPr>
          <w:rFonts w:ascii="Times New Roman" w:hAnsi="Times New Roman" w:cs="Times New Roman"/>
          <w:sz w:val="24"/>
          <w:szCs w:val="24"/>
        </w:rPr>
        <w:t>,</w:t>
      </w:r>
      <w:r w:rsidR="003334C5" w:rsidRPr="007534DF">
        <w:rPr>
          <w:rFonts w:ascii="Times New Roman" w:hAnsi="Times New Roman" w:cs="Times New Roman"/>
          <w:sz w:val="24"/>
          <w:szCs w:val="24"/>
        </w:rPr>
        <w:t xml:space="preserve"> siccome sarebbe distonico rispetto al sistema </w:t>
      </w:r>
      <w:proofErr w:type="spellStart"/>
      <w:r w:rsidR="008A274D" w:rsidRPr="007534DF">
        <w:rPr>
          <w:rFonts w:ascii="Times New Roman" w:hAnsi="Times New Roman" w:cs="Times New Roman"/>
          <w:sz w:val="24"/>
          <w:szCs w:val="24"/>
        </w:rPr>
        <w:t>giusfallimentare</w:t>
      </w:r>
      <w:proofErr w:type="spellEnd"/>
      <w:r w:rsidR="008A274D" w:rsidRPr="007534DF">
        <w:rPr>
          <w:rFonts w:ascii="Times New Roman" w:hAnsi="Times New Roman" w:cs="Times New Roman"/>
          <w:sz w:val="24"/>
          <w:szCs w:val="24"/>
        </w:rPr>
        <w:t xml:space="preserve"> </w:t>
      </w:r>
      <w:r w:rsidR="003334C5" w:rsidRPr="007534DF">
        <w:rPr>
          <w:rFonts w:ascii="Times New Roman" w:hAnsi="Times New Roman" w:cs="Times New Roman"/>
          <w:sz w:val="24"/>
          <w:szCs w:val="24"/>
        </w:rPr>
        <w:t>basare un generale potere del curatore di decidere se avvalersi o meno di professionisti esterni sul solo art. 87, comma 2, che è 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unica norma apparentemente idonea a sostenere un potere del curatore di decidere s</w:t>
      </w:r>
      <w:r w:rsidRPr="007534DF">
        <w:rPr>
          <w:rFonts w:ascii="Times New Roman" w:hAnsi="Times New Roman" w:cs="Times New Roman"/>
          <w:sz w:val="24"/>
          <w:szCs w:val="24"/>
        </w:rPr>
        <w:t xml:space="preserve">e avvalersi di un esperto per </w:t>
      </w:r>
      <w:r w:rsidR="003334C5" w:rsidRPr="007534DF">
        <w:rPr>
          <w:rFonts w:ascii="Times New Roman" w:hAnsi="Times New Roman" w:cs="Times New Roman"/>
          <w:sz w:val="24"/>
          <w:szCs w:val="24"/>
        </w:rPr>
        <w:t>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 xml:space="preserve">attività di stima oltre che </w:t>
      </w:r>
      <w:r w:rsidRPr="007534DF">
        <w:rPr>
          <w:rFonts w:ascii="Times New Roman" w:hAnsi="Times New Roman" w:cs="Times New Roman"/>
          <w:sz w:val="24"/>
          <w:szCs w:val="24"/>
        </w:rPr>
        <w:t xml:space="preserve">di </w:t>
      </w:r>
      <w:r w:rsidR="003334C5" w:rsidRPr="007534DF">
        <w:rPr>
          <w:rFonts w:ascii="Times New Roman" w:hAnsi="Times New Roman" w:cs="Times New Roman"/>
          <w:sz w:val="24"/>
          <w:szCs w:val="24"/>
        </w:rPr>
        <w:t>nomina</w:t>
      </w:r>
      <w:r w:rsidRPr="007534DF">
        <w:rPr>
          <w:rFonts w:ascii="Times New Roman" w:hAnsi="Times New Roman" w:cs="Times New Roman"/>
          <w:sz w:val="24"/>
          <w:szCs w:val="24"/>
        </w:rPr>
        <w:t xml:space="preserve">re </w:t>
      </w:r>
      <w:r w:rsidR="00AF7530">
        <w:rPr>
          <w:rFonts w:ascii="Times New Roman" w:hAnsi="Times New Roman" w:cs="Times New Roman"/>
          <w:sz w:val="24"/>
          <w:szCs w:val="24"/>
        </w:rPr>
        <w:t xml:space="preserve">egli stesso </w:t>
      </w:r>
      <w:r w:rsidR="003334C5" w:rsidRPr="007534DF">
        <w:rPr>
          <w:rFonts w:ascii="Times New Roman" w:hAnsi="Times New Roman" w:cs="Times New Roman"/>
          <w:sz w:val="24"/>
          <w:szCs w:val="24"/>
        </w:rPr>
        <w:t>lo stimatore, laddove invece tutte le altre norme, ossia gli artt. 32, 25 n. 4</w:t>
      </w:r>
      <w:r w:rsidR="000D7AA7" w:rsidRPr="007534DF">
        <w:rPr>
          <w:rFonts w:ascii="Times New Roman" w:hAnsi="Times New Roman" w:cs="Times New Roman"/>
          <w:sz w:val="24"/>
          <w:szCs w:val="24"/>
        </w:rPr>
        <w:t>, 25 n. 6</w:t>
      </w:r>
      <w:r w:rsidR="003334C5" w:rsidRPr="007534DF">
        <w:rPr>
          <w:rFonts w:ascii="Times New Roman" w:hAnsi="Times New Roman" w:cs="Times New Roman"/>
          <w:sz w:val="24"/>
          <w:szCs w:val="24"/>
        </w:rPr>
        <w:t xml:space="preserve"> e 104-ter, subordinano sempre questo tipo di decisioni ad autorizzazioni del giudice delegato </w:t>
      </w:r>
      <w:r w:rsidRPr="007534DF">
        <w:rPr>
          <w:rFonts w:ascii="Times New Roman" w:hAnsi="Times New Roman" w:cs="Times New Roman"/>
          <w:sz w:val="24"/>
          <w:szCs w:val="24"/>
        </w:rPr>
        <w:t>o</w:t>
      </w:r>
      <w:r w:rsidR="003334C5" w:rsidRPr="007534DF">
        <w:rPr>
          <w:rFonts w:ascii="Times New Roman" w:hAnsi="Times New Roman" w:cs="Times New Roman"/>
          <w:sz w:val="24"/>
          <w:szCs w:val="24"/>
        </w:rPr>
        <w:t xml:space="preserve"> del </w:t>
      </w:r>
      <w:r w:rsidR="008F37DE" w:rsidRPr="007534DF">
        <w:rPr>
          <w:rFonts w:ascii="Times New Roman" w:hAnsi="Times New Roman" w:cs="Times New Roman"/>
          <w:sz w:val="24"/>
          <w:szCs w:val="24"/>
        </w:rPr>
        <w:t>comitato</w:t>
      </w:r>
      <w:r w:rsidRPr="007534DF">
        <w:rPr>
          <w:rFonts w:ascii="Times New Roman" w:hAnsi="Times New Roman" w:cs="Times New Roman"/>
          <w:sz w:val="24"/>
          <w:szCs w:val="24"/>
        </w:rPr>
        <w:t xml:space="preserve"> </w:t>
      </w:r>
      <w:r w:rsidR="003334C5" w:rsidRPr="007534DF">
        <w:rPr>
          <w:rFonts w:ascii="Times New Roman" w:hAnsi="Times New Roman" w:cs="Times New Roman"/>
          <w:sz w:val="24"/>
          <w:szCs w:val="24"/>
        </w:rPr>
        <w:t xml:space="preserve">dei creditori, sono portato a dedurne che le attività professionali diverse da quelle per cui è espressamente disciplinato il potere di autorizzarle debbano essere </w:t>
      </w:r>
      <w:r w:rsidR="007C32E4" w:rsidRPr="007534DF">
        <w:rPr>
          <w:rFonts w:ascii="Times New Roman" w:hAnsi="Times New Roman" w:cs="Times New Roman"/>
          <w:sz w:val="24"/>
          <w:szCs w:val="24"/>
        </w:rPr>
        <w:t xml:space="preserve">comunque </w:t>
      </w:r>
      <w:r w:rsidR="003334C5" w:rsidRPr="007534DF">
        <w:rPr>
          <w:rFonts w:ascii="Times New Roman" w:hAnsi="Times New Roman" w:cs="Times New Roman"/>
          <w:sz w:val="24"/>
          <w:szCs w:val="24"/>
        </w:rPr>
        <w:t xml:space="preserve">quantomeno autorizzate dal </w:t>
      </w:r>
      <w:r w:rsidR="008F37DE" w:rsidRPr="007534DF">
        <w:rPr>
          <w:rFonts w:ascii="Times New Roman" w:hAnsi="Times New Roman" w:cs="Times New Roman"/>
          <w:sz w:val="24"/>
          <w:szCs w:val="24"/>
        </w:rPr>
        <w:t>comitato</w:t>
      </w:r>
      <w:r w:rsidRPr="007534DF">
        <w:rPr>
          <w:rFonts w:ascii="Times New Roman" w:hAnsi="Times New Roman" w:cs="Times New Roman"/>
          <w:sz w:val="24"/>
          <w:szCs w:val="24"/>
        </w:rPr>
        <w:t xml:space="preserve"> </w:t>
      </w:r>
      <w:r w:rsidR="003334C5" w:rsidRPr="007534DF">
        <w:rPr>
          <w:rFonts w:ascii="Times New Roman" w:hAnsi="Times New Roman" w:cs="Times New Roman"/>
          <w:sz w:val="24"/>
          <w:szCs w:val="24"/>
        </w:rPr>
        <w:t>dei creditori</w:t>
      </w:r>
      <w:r w:rsidR="007C32E4" w:rsidRPr="007534DF">
        <w:rPr>
          <w:rFonts w:ascii="Times New Roman" w:hAnsi="Times New Roman" w:cs="Times New Roman"/>
          <w:sz w:val="24"/>
          <w:szCs w:val="24"/>
        </w:rPr>
        <w:t>, in conformità con la preferenza che l</w:t>
      </w:r>
      <w:r w:rsidR="002971C8">
        <w:rPr>
          <w:rFonts w:ascii="Times New Roman" w:hAnsi="Times New Roman" w:cs="Times New Roman"/>
          <w:sz w:val="24"/>
          <w:szCs w:val="24"/>
        </w:rPr>
        <w:t>’</w:t>
      </w:r>
      <w:r w:rsidR="007C32E4" w:rsidRPr="007534DF">
        <w:rPr>
          <w:rFonts w:ascii="Times New Roman" w:hAnsi="Times New Roman" w:cs="Times New Roman"/>
          <w:sz w:val="24"/>
          <w:szCs w:val="24"/>
        </w:rPr>
        <w:t>attuale sistema normativo mostra di avere per l</w:t>
      </w:r>
      <w:r w:rsidR="002971C8">
        <w:rPr>
          <w:rFonts w:ascii="Times New Roman" w:hAnsi="Times New Roman" w:cs="Times New Roman"/>
          <w:sz w:val="24"/>
          <w:szCs w:val="24"/>
        </w:rPr>
        <w:t>’</w:t>
      </w:r>
      <w:r w:rsidR="007C32E4" w:rsidRPr="007534DF">
        <w:rPr>
          <w:rFonts w:ascii="Times New Roman" w:hAnsi="Times New Roman" w:cs="Times New Roman"/>
          <w:sz w:val="24"/>
          <w:szCs w:val="24"/>
        </w:rPr>
        <w:t>attribuzione a quest</w:t>
      </w:r>
      <w:r w:rsidR="002971C8">
        <w:rPr>
          <w:rFonts w:ascii="Times New Roman" w:hAnsi="Times New Roman" w:cs="Times New Roman"/>
          <w:sz w:val="24"/>
          <w:szCs w:val="24"/>
        </w:rPr>
        <w:t>’</w:t>
      </w:r>
      <w:r w:rsidR="007C32E4" w:rsidRPr="007534DF">
        <w:rPr>
          <w:rFonts w:ascii="Times New Roman" w:hAnsi="Times New Roman" w:cs="Times New Roman"/>
          <w:sz w:val="24"/>
          <w:szCs w:val="24"/>
        </w:rPr>
        <w:t xml:space="preserve">organo di ogni potere </w:t>
      </w:r>
      <w:proofErr w:type="spellStart"/>
      <w:r w:rsidR="007C32E4" w:rsidRPr="007534DF">
        <w:rPr>
          <w:rFonts w:ascii="Times New Roman" w:hAnsi="Times New Roman" w:cs="Times New Roman"/>
          <w:sz w:val="24"/>
          <w:szCs w:val="24"/>
        </w:rPr>
        <w:t>autorizzatorio</w:t>
      </w:r>
      <w:proofErr w:type="spellEnd"/>
      <w:r w:rsidR="007C32E4" w:rsidRPr="007534DF">
        <w:rPr>
          <w:rFonts w:ascii="Times New Roman" w:hAnsi="Times New Roman" w:cs="Times New Roman"/>
          <w:sz w:val="24"/>
          <w:szCs w:val="24"/>
        </w:rPr>
        <w:t xml:space="preserve"> </w:t>
      </w:r>
      <w:r w:rsidR="008A274D" w:rsidRPr="007534DF">
        <w:rPr>
          <w:rFonts w:ascii="Times New Roman" w:hAnsi="Times New Roman" w:cs="Times New Roman"/>
          <w:sz w:val="24"/>
          <w:szCs w:val="24"/>
        </w:rPr>
        <w:t xml:space="preserve">per il compimento di atti da parte del curatore, </w:t>
      </w:r>
      <w:r w:rsidR="007C32E4" w:rsidRPr="007534DF">
        <w:rPr>
          <w:rFonts w:ascii="Times New Roman" w:hAnsi="Times New Roman" w:cs="Times New Roman"/>
          <w:sz w:val="24"/>
          <w:szCs w:val="24"/>
        </w:rPr>
        <w:t xml:space="preserve">non spettante in via residuale e </w:t>
      </w:r>
      <w:proofErr w:type="spellStart"/>
      <w:r w:rsidR="007C32E4" w:rsidRPr="007534DF">
        <w:rPr>
          <w:rFonts w:ascii="Times New Roman" w:hAnsi="Times New Roman" w:cs="Times New Roman"/>
          <w:i/>
          <w:sz w:val="24"/>
          <w:szCs w:val="24"/>
        </w:rPr>
        <w:t>singulatim</w:t>
      </w:r>
      <w:proofErr w:type="spellEnd"/>
      <w:r w:rsidR="007C32E4" w:rsidRPr="007534DF">
        <w:rPr>
          <w:rFonts w:ascii="Times New Roman" w:hAnsi="Times New Roman" w:cs="Times New Roman"/>
          <w:sz w:val="24"/>
          <w:szCs w:val="24"/>
        </w:rPr>
        <w:t xml:space="preserve"> al giudice delegato</w:t>
      </w:r>
      <w:r w:rsidR="003334C5" w:rsidRPr="007534DF">
        <w:rPr>
          <w:rFonts w:ascii="Times New Roman" w:hAnsi="Times New Roman" w:cs="Times New Roman"/>
          <w:sz w:val="24"/>
          <w:szCs w:val="24"/>
        </w:rPr>
        <w:t>. Conclusione che mi pare</w:t>
      </w:r>
      <w:r w:rsidR="000D7AA7" w:rsidRPr="007534DF">
        <w:rPr>
          <w:rFonts w:ascii="Times New Roman" w:hAnsi="Times New Roman" w:cs="Times New Roman"/>
          <w:sz w:val="24"/>
          <w:szCs w:val="24"/>
        </w:rPr>
        <w:t xml:space="preserve"> del resto pe</w:t>
      </w:r>
      <w:r w:rsidR="00DA136F" w:rsidRPr="007534DF">
        <w:rPr>
          <w:rFonts w:ascii="Times New Roman" w:hAnsi="Times New Roman" w:cs="Times New Roman"/>
          <w:sz w:val="24"/>
          <w:szCs w:val="24"/>
        </w:rPr>
        <w:t>r</w:t>
      </w:r>
      <w:r w:rsidR="000D7AA7" w:rsidRPr="007534DF">
        <w:rPr>
          <w:rFonts w:ascii="Times New Roman" w:hAnsi="Times New Roman" w:cs="Times New Roman"/>
          <w:sz w:val="24"/>
          <w:szCs w:val="24"/>
        </w:rPr>
        <w:t>fettamente</w:t>
      </w:r>
      <w:r w:rsidR="003334C5" w:rsidRPr="007534DF">
        <w:rPr>
          <w:rFonts w:ascii="Times New Roman" w:hAnsi="Times New Roman" w:cs="Times New Roman"/>
          <w:sz w:val="24"/>
          <w:szCs w:val="24"/>
        </w:rPr>
        <w:t xml:space="preserve"> in linea </w:t>
      </w:r>
      <w:r w:rsidR="00AF7530">
        <w:rPr>
          <w:rFonts w:ascii="Times New Roman" w:hAnsi="Times New Roman" w:cs="Times New Roman"/>
          <w:sz w:val="24"/>
          <w:szCs w:val="24"/>
        </w:rPr>
        <w:t xml:space="preserve">con il criterio uniforme delineato dalla succitate </w:t>
      </w:r>
      <w:r w:rsidR="007C32E4" w:rsidRPr="007534DF">
        <w:rPr>
          <w:rFonts w:ascii="Times New Roman" w:hAnsi="Times New Roman" w:cs="Times New Roman"/>
          <w:sz w:val="24"/>
          <w:szCs w:val="24"/>
        </w:rPr>
        <w:t>tre norme</w:t>
      </w:r>
      <w:r w:rsidR="00AF7530">
        <w:rPr>
          <w:rFonts w:ascii="Times New Roman" w:hAnsi="Times New Roman" w:cs="Times New Roman"/>
          <w:sz w:val="24"/>
          <w:szCs w:val="24"/>
        </w:rPr>
        <w:t xml:space="preserve"> di carattere generale</w:t>
      </w:r>
      <w:r w:rsidR="007C32E4" w:rsidRPr="007534DF">
        <w:rPr>
          <w:rFonts w:ascii="Times New Roman" w:hAnsi="Times New Roman" w:cs="Times New Roman"/>
          <w:sz w:val="24"/>
          <w:szCs w:val="24"/>
        </w:rPr>
        <w:t xml:space="preserve">: </w:t>
      </w:r>
      <w:r w:rsidR="007C32E4" w:rsidRPr="007534DF">
        <w:rPr>
          <w:rFonts w:ascii="Times New Roman" w:hAnsi="Times New Roman" w:cs="Times New Roman"/>
          <w:b/>
          <w:sz w:val="24"/>
          <w:szCs w:val="24"/>
        </w:rPr>
        <w:t>l</w:t>
      </w:r>
      <w:r w:rsidR="002971C8">
        <w:rPr>
          <w:rFonts w:ascii="Times New Roman" w:hAnsi="Times New Roman" w:cs="Times New Roman"/>
          <w:b/>
          <w:sz w:val="24"/>
          <w:szCs w:val="24"/>
        </w:rPr>
        <w:t>’</w:t>
      </w:r>
      <w:r w:rsidR="007C32E4" w:rsidRPr="007534DF">
        <w:rPr>
          <w:rFonts w:ascii="Times New Roman" w:hAnsi="Times New Roman" w:cs="Times New Roman"/>
          <w:b/>
          <w:sz w:val="24"/>
          <w:szCs w:val="24"/>
        </w:rPr>
        <w:t>art. 35 L.F.</w:t>
      </w:r>
      <w:r w:rsidR="008A274D" w:rsidRPr="007534DF">
        <w:rPr>
          <w:rFonts w:ascii="Times New Roman" w:hAnsi="Times New Roman" w:cs="Times New Roman"/>
          <w:b/>
          <w:sz w:val="24"/>
          <w:szCs w:val="24"/>
        </w:rPr>
        <w:t>,</w:t>
      </w:r>
      <w:r w:rsidR="007C32E4" w:rsidRPr="007534DF">
        <w:rPr>
          <w:rFonts w:ascii="Times New Roman" w:hAnsi="Times New Roman" w:cs="Times New Roman"/>
          <w:sz w:val="24"/>
          <w:szCs w:val="24"/>
        </w:rPr>
        <w:t xml:space="preserve"> che  in generale prevede in capo al comitato dei creditori il compito di integrare, con le proprie autorizzazioni, i poteri del curatore nel compimento di atti di rilevante rilievo economico; </w:t>
      </w:r>
      <w:r w:rsidR="007C32E4" w:rsidRPr="007534DF">
        <w:rPr>
          <w:rFonts w:ascii="Times New Roman" w:hAnsi="Times New Roman" w:cs="Times New Roman"/>
          <w:b/>
          <w:sz w:val="24"/>
          <w:szCs w:val="24"/>
        </w:rPr>
        <w:t>l</w:t>
      </w:r>
      <w:r w:rsidR="002971C8">
        <w:rPr>
          <w:rFonts w:ascii="Times New Roman" w:hAnsi="Times New Roman" w:cs="Times New Roman"/>
          <w:b/>
          <w:sz w:val="24"/>
          <w:szCs w:val="24"/>
        </w:rPr>
        <w:t>’</w:t>
      </w:r>
      <w:r w:rsidR="007C32E4" w:rsidRPr="007534DF">
        <w:rPr>
          <w:rFonts w:ascii="Times New Roman" w:hAnsi="Times New Roman" w:cs="Times New Roman"/>
          <w:b/>
          <w:sz w:val="24"/>
          <w:szCs w:val="24"/>
        </w:rPr>
        <w:t>art. 41, primo comma</w:t>
      </w:r>
      <w:r w:rsidR="007C32E4" w:rsidRPr="007534DF">
        <w:rPr>
          <w:rFonts w:ascii="Times New Roman" w:hAnsi="Times New Roman" w:cs="Times New Roman"/>
          <w:sz w:val="24"/>
          <w:szCs w:val="24"/>
        </w:rPr>
        <w:t xml:space="preserve">, </w:t>
      </w:r>
      <w:r w:rsidR="007C32E4" w:rsidRPr="007534DF">
        <w:rPr>
          <w:rFonts w:ascii="Times New Roman" w:hAnsi="Times New Roman" w:cs="Times New Roman"/>
          <w:b/>
          <w:sz w:val="24"/>
          <w:szCs w:val="24"/>
        </w:rPr>
        <w:t>che attribuisce in via generale al comitato dei creditori il potere di autorizza</w:t>
      </w:r>
      <w:r w:rsidR="008A274D" w:rsidRPr="007534DF">
        <w:rPr>
          <w:rFonts w:ascii="Times New Roman" w:hAnsi="Times New Roman" w:cs="Times New Roman"/>
          <w:b/>
          <w:sz w:val="24"/>
          <w:szCs w:val="24"/>
        </w:rPr>
        <w:t>re</w:t>
      </w:r>
      <w:r w:rsidR="007C32E4" w:rsidRPr="007534DF">
        <w:rPr>
          <w:rFonts w:ascii="Times New Roman" w:hAnsi="Times New Roman" w:cs="Times New Roman"/>
          <w:b/>
          <w:sz w:val="24"/>
          <w:szCs w:val="24"/>
        </w:rPr>
        <w:t xml:space="preserve"> gli atti del curatore</w:t>
      </w:r>
      <w:r w:rsidR="007C32E4" w:rsidRPr="007534DF">
        <w:rPr>
          <w:rFonts w:ascii="Times New Roman" w:hAnsi="Times New Roman" w:cs="Times New Roman"/>
          <w:sz w:val="24"/>
          <w:szCs w:val="24"/>
        </w:rPr>
        <w:t xml:space="preserve">; </w:t>
      </w:r>
      <w:r w:rsidR="007C32E4" w:rsidRPr="007534DF">
        <w:rPr>
          <w:rFonts w:ascii="Times New Roman" w:hAnsi="Times New Roman" w:cs="Times New Roman"/>
          <w:b/>
          <w:sz w:val="24"/>
          <w:szCs w:val="24"/>
        </w:rPr>
        <w:t>l</w:t>
      </w:r>
      <w:r w:rsidR="002971C8">
        <w:rPr>
          <w:rFonts w:ascii="Times New Roman" w:hAnsi="Times New Roman" w:cs="Times New Roman"/>
          <w:b/>
          <w:sz w:val="24"/>
          <w:szCs w:val="24"/>
        </w:rPr>
        <w:t>’</w:t>
      </w:r>
      <w:r w:rsidR="007C32E4" w:rsidRPr="007534DF">
        <w:rPr>
          <w:rFonts w:ascii="Times New Roman" w:hAnsi="Times New Roman" w:cs="Times New Roman"/>
          <w:b/>
          <w:sz w:val="24"/>
          <w:szCs w:val="24"/>
        </w:rPr>
        <w:t>art. 1</w:t>
      </w:r>
      <w:r w:rsidR="008A274D" w:rsidRPr="007534DF">
        <w:rPr>
          <w:rFonts w:ascii="Times New Roman" w:hAnsi="Times New Roman" w:cs="Times New Roman"/>
          <w:b/>
          <w:sz w:val="24"/>
          <w:szCs w:val="24"/>
        </w:rPr>
        <w:t>0</w:t>
      </w:r>
      <w:r w:rsidR="007C32E4" w:rsidRPr="007534DF">
        <w:rPr>
          <w:rFonts w:ascii="Times New Roman" w:hAnsi="Times New Roman" w:cs="Times New Roman"/>
          <w:b/>
          <w:sz w:val="24"/>
          <w:szCs w:val="24"/>
        </w:rPr>
        <w:t>4</w:t>
      </w:r>
      <w:r w:rsidR="008A274D" w:rsidRPr="007534DF">
        <w:rPr>
          <w:rFonts w:ascii="Times New Roman" w:hAnsi="Times New Roman" w:cs="Times New Roman"/>
          <w:b/>
          <w:sz w:val="24"/>
          <w:szCs w:val="24"/>
        </w:rPr>
        <w:t>-</w:t>
      </w:r>
      <w:r w:rsidR="007C32E4" w:rsidRPr="007534DF">
        <w:rPr>
          <w:rFonts w:ascii="Times New Roman" w:hAnsi="Times New Roman" w:cs="Times New Roman"/>
          <w:b/>
          <w:sz w:val="24"/>
          <w:szCs w:val="24"/>
        </w:rPr>
        <w:t>ter</w:t>
      </w:r>
      <w:r w:rsidR="007C32E4" w:rsidRPr="007534DF">
        <w:rPr>
          <w:rFonts w:ascii="Times New Roman" w:hAnsi="Times New Roman" w:cs="Times New Roman"/>
          <w:sz w:val="24"/>
          <w:szCs w:val="24"/>
        </w:rPr>
        <w:t xml:space="preserve"> che so</w:t>
      </w:r>
      <w:r w:rsidR="008A274D" w:rsidRPr="007534DF">
        <w:rPr>
          <w:rFonts w:ascii="Times New Roman" w:hAnsi="Times New Roman" w:cs="Times New Roman"/>
          <w:sz w:val="24"/>
          <w:szCs w:val="24"/>
        </w:rPr>
        <w:t>ttopone all</w:t>
      </w:r>
      <w:r w:rsidR="002971C8">
        <w:rPr>
          <w:rFonts w:ascii="Times New Roman" w:hAnsi="Times New Roman" w:cs="Times New Roman"/>
          <w:sz w:val="24"/>
          <w:szCs w:val="24"/>
        </w:rPr>
        <w:t>’</w:t>
      </w:r>
      <w:r w:rsidR="008A274D" w:rsidRPr="007534DF">
        <w:rPr>
          <w:rFonts w:ascii="Times New Roman" w:hAnsi="Times New Roman" w:cs="Times New Roman"/>
          <w:b/>
          <w:sz w:val="24"/>
          <w:szCs w:val="24"/>
        </w:rPr>
        <w:t>approvazione</w:t>
      </w:r>
      <w:r w:rsidR="008A274D" w:rsidRPr="007534DF">
        <w:rPr>
          <w:rFonts w:ascii="Times New Roman" w:hAnsi="Times New Roman" w:cs="Times New Roman"/>
          <w:sz w:val="24"/>
          <w:szCs w:val="24"/>
        </w:rPr>
        <w:t xml:space="preserve"> del comitato dei creditori l</w:t>
      </w:r>
      <w:r w:rsidR="002971C8">
        <w:rPr>
          <w:rFonts w:ascii="Times New Roman" w:hAnsi="Times New Roman" w:cs="Times New Roman"/>
          <w:sz w:val="24"/>
          <w:szCs w:val="24"/>
        </w:rPr>
        <w:t>’</w:t>
      </w:r>
      <w:r w:rsidR="008A274D" w:rsidRPr="007534DF">
        <w:rPr>
          <w:rFonts w:ascii="Times New Roman" w:hAnsi="Times New Roman" w:cs="Times New Roman"/>
          <w:sz w:val="24"/>
          <w:szCs w:val="24"/>
        </w:rPr>
        <w:t>atto di maggior rilievo economico-strategico dell</w:t>
      </w:r>
      <w:r w:rsidR="002971C8">
        <w:rPr>
          <w:rFonts w:ascii="Times New Roman" w:hAnsi="Times New Roman" w:cs="Times New Roman"/>
          <w:sz w:val="24"/>
          <w:szCs w:val="24"/>
        </w:rPr>
        <w:t>’</w:t>
      </w:r>
      <w:r w:rsidR="008A274D" w:rsidRPr="007534DF">
        <w:rPr>
          <w:rFonts w:ascii="Times New Roman" w:hAnsi="Times New Roman" w:cs="Times New Roman"/>
          <w:sz w:val="24"/>
          <w:szCs w:val="24"/>
        </w:rPr>
        <w:t xml:space="preserve">intera procedura, </w:t>
      </w:r>
      <w:r w:rsidR="008A274D" w:rsidRPr="007534DF">
        <w:rPr>
          <w:rFonts w:ascii="Times New Roman" w:hAnsi="Times New Roman" w:cs="Times New Roman"/>
          <w:b/>
          <w:sz w:val="24"/>
          <w:szCs w:val="24"/>
        </w:rPr>
        <w:t>il programma di liquidazione</w:t>
      </w:r>
      <w:r w:rsidR="007C32E4" w:rsidRPr="007534DF">
        <w:rPr>
          <w:rFonts w:ascii="Times New Roman" w:hAnsi="Times New Roman" w:cs="Times New Roman"/>
          <w:b/>
          <w:sz w:val="24"/>
          <w:szCs w:val="24"/>
        </w:rPr>
        <w:t>.</w:t>
      </w:r>
    </w:p>
    <w:p w:rsidR="00DE1482" w:rsidRPr="007534DF" w:rsidRDefault="00DE1482" w:rsidP="007534DF">
      <w:pPr>
        <w:spacing w:after="0" w:line="240" w:lineRule="auto"/>
        <w:jc w:val="both"/>
        <w:rPr>
          <w:rFonts w:ascii="Times New Roman" w:hAnsi="Times New Roman" w:cs="Times New Roman"/>
          <w:sz w:val="24"/>
          <w:szCs w:val="24"/>
        </w:rPr>
      </w:pPr>
    </w:p>
    <w:p w:rsidR="008A274D" w:rsidRPr="007534DF" w:rsidRDefault="00EF6F64"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Il secondo problema da risolvere è, come anticipato, </w:t>
      </w:r>
      <w:r w:rsidR="008A274D" w:rsidRPr="007534DF">
        <w:rPr>
          <w:rFonts w:ascii="Times New Roman" w:hAnsi="Times New Roman" w:cs="Times New Roman"/>
          <w:sz w:val="24"/>
          <w:szCs w:val="24"/>
        </w:rPr>
        <w:t xml:space="preserve">per </w:t>
      </w:r>
      <w:r w:rsidRPr="007534DF">
        <w:rPr>
          <w:rFonts w:ascii="Times New Roman" w:hAnsi="Times New Roman" w:cs="Times New Roman"/>
          <w:sz w:val="24"/>
          <w:szCs w:val="24"/>
        </w:rPr>
        <w:t>i collaboratori rientranti nella residuale categoria dei professionisti/esperti, quello dell</w:t>
      </w:r>
      <w:r w:rsidR="002971C8">
        <w:rPr>
          <w:rFonts w:ascii="Times New Roman" w:hAnsi="Times New Roman" w:cs="Times New Roman"/>
          <w:sz w:val="24"/>
          <w:szCs w:val="24"/>
        </w:rPr>
        <w:t>’</w:t>
      </w:r>
      <w:r w:rsidRPr="007534DF">
        <w:rPr>
          <w:rFonts w:ascii="Times New Roman" w:hAnsi="Times New Roman" w:cs="Times New Roman"/>
          <w:sz w:val="24"/>
          <w:szCs w:val="24"/>
        </w:rPr>
        <w:t>individuazione dell</w:t>
      </w:r>
      <w:r w:rsidR="002971C8">
        <w:rPr>
          <w:rFonts w:ascii="Times New Roman" w:hAnsi="Times New Roman" w:cs="Times New Roman"/>
          <w:sz w:val="24"/>
          <w:szCs w:val="24"/>
        </w:rPr>
        <w:t>’</w:t>
      </w:r>
      <w:r w:rsidRPr="007534DF">
        <w:rPr>
          <w:rFonts w:ascii="Times New Roman" w:hAnsi="Times New Roman" w:cs="Times New Roman"/>
          <w:sz w:val="24"/>
          <w:szCs w:val="24"/>
        </w:rPr>
        <w:t>organo cui è affidato il potere di liquidarne i compensi.</w:t>
      </w:r>
      <w:r w:rsidR="00FA7020" w:rsidRPr="007534DF">
        <w:rPr>
          <w:rFonts w:ascii="Times New Roman" w:hAnsi="Times New Roman" w:cs="Times New Roman"/>
          <w:sz w:val="24"/>
          <w:szCs w:val="24"/>
        </w:rPr>
        <w:t xml:space="preserve"> </w:t>
      </w:r>
    </w:p>
    <w:p w:rsidR="00FA7020" w:rsidRPr="007534DF" w:rsidRDefault="00FA7020"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Si tratta però</w:t>
      </w:r>
      <w:r w:rsidR="00AF7530">
        <w:rPr>
          <w:rFonts w:ascii="Times New Roman" w:hAnsi="Times New Roman" w:cs="Times New Roman"/>
          <w:sz w:val="24"/>
          <w:szCs w:val="24"/>
        </w:rPr>
        <w:t>,</w:t>
      </w:r>
      <w:r w:rsidRPr="007534DF">
        <w:rPr>
          <w:rFonts w:ascii="Times New Roman" w:hAnsi="Times New Roman" w:cs="Times New Roman"/>
          <w:sz w:val="24"/>
          <w:szCs w:val="24"/>
        </w:rPr>
        <w:t xml:space="preserve"> </w:t>
      </w:r>
      <w:r w:rsidR="008A274D" w:rsidRPr="007534DF">
        <w:rPr>
          <w:rFonts w:ascii="Times New Roman" w:hAnsi="Times New Roman" w:cs="Times New Roman"/>
          <w:sz w:val="24"/>
          <w:szCs w:val="24"/>
        </w:rPr>
        <w:t>fortunatamente</w:t>
      </w:r>
      <w:r w:rsidR="00AF7530">
        <w:rPr>
          <w:rFonts w:ascii="Times New Roman" w:hAnsi="Times New Roman" w:cs="Times New Roman"/>
          <w:sz w:val="24"/>
          <w:szCs w:val="24"/>
        </w:rPr>
        <w:t>,</w:t>
      </w:r>
      <w:r w:rsidR="008A274D"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di un problema meno complicato, poiché, anche se manca una norma di carattere generale </w:t>
      </w:r>
      <w:r w:rsidR="008A274D" w:rsidRPr="007534DF">
        <w:rPr>
          <w:rFonts w:ascii="Times New Roman" w:hAnsi="Times New Roman" w:cs="Times New Roman"/>
          <w:sz w:val="24"/>
          <w:szCs w:val="24"/>
        </w:rPr>
        <w:t xml:space="preserve">anche </w:t>
      </w:r>
      <w:r w:rsidRPr="007534DF">
        <w:rPr>
          <w:rFonts w:ascii="Times New Roman" w:hAnsi="Times New Roman" w:cs="Times New Roman"/>
          <w:sz w:val="24"/>
          <w:szCs w:val="24"/>
        </w:rPr>
        <w:t xml:space="preserve">a questo riguardo, la soluzione può facilmente rinvenirsi nelle previsioni del citato </w:t>
      </w:r>
      <w:r w:rsidRPr="007534DF">
        <w:rPr>
          <w:rFonts w:ascii="Times New Roman" w:hAnsi="Times New Roman" w:cs="Times New Roman"/>
          <w:b/>
          <w:sz w:val="24"/>
          <w:szCs w:val="24"/>
        </w:rPr>
        <w:t>art. 25</w:t>
      </w:r>
      <w:r w:rsidRPr="007534DF">
        <w:rPr>
          <w:rFonts w:ascii="Times New Roman" w:hAnsi="Times New Roman" w:cs="Times New Roman"/>
          <w:sz w:val="24"/>
          <w:szCs w:val="24"/>
        </w:rPr>
        <w:t xml:space="preserve">, </w:t>
      </w:r>
      <w:r w:rsidR="00AF7530">
        <w:rPr>
          <w:rFonts w:ascii="Times New Roman" w:hAnsi="Times New Roman" w:cs="Times New Roman"/>
          <w:sz w:val="24"/>
          <w:szCs w:val="24"/>
        </w:rPr>
        <w:t xml:space="preserve">in particolare quelle contenute </w:t>
      </w:r>
      <w:r w:rsidRPr="007534DF">
        <w:rPr>
          <w:rFonts w:ascii="Times New Roman" w:hAnsi="Times New Roman" w:cs="Times New Roman"/>
          <w:sz w:val="24"/>
          <w:szCs w:val="24"/>
        </w:rPr>
        <w:t xml:space="preserve">al </w:t>
      </w:r>
      <w:r w:rsidRPr="007534DF">
        <w:rPr>
          <w:rFonts w:ascii="Times New Roman" w:hAnsi="Times New Roman" w:cs="Times New Roman"/>
          <w:b/>
          <w:sz w:val="24"/>
          <w:szCs w:val="24"/>
        </w:rPr>
        <w:t>n. 4</w:t>
      </w:r>
      <w:r w:rsidRPr="007534DF">
        <w:rPr>
          <w:rFonts w:ascii="Times New Roman" w:hAnsi="Times New Roman" w:cs="Times New Roman"/>
          <w:sz w:val="24"/>
          <w:szCs w:val="24"/>
        </w:rPr>
        <w:t xml:space="preserve"> </w:t>
      </w:r>
      <w:r w:rsidR="00AF7530">
        <w:rPr>
          <w:rFonts w:ascii="Times New Roman" w:hAnsi="Times New Roman" w:cs="Times New Roman"/>
          <w:sz w:val="24"/>
          <w:szCs w:val="24"/>
        </w:rPr>
        <w:t xml:space="preserve">e </w:t>
      </w:r>
      <w:r w:rsidRPr="007534DF">
        <w:rPr>
          <w:rFonts w:ascii="Times New Roman" w:hAnsi="Times New Roman" w:cs="Times New Roman"/>
          <w:b/>
          <w:sz w:val="24"/>
          <w:szCs w:val="24"/>
        </w:rPr>
        <w:t>al n. 6</w:t>
      </w:r>
      <w:r w:rsidRPr="007534DF">
        <w:rPr>
          <w:rFonts w:ascii="Times New Roman" w:hAnsi="Times New Roman" w:cs="Times New Roman"/>
          <w:sz w:val="24"/>
          <w:szCs w:val="24"/>
        </w:rPr>
        <w:t xml:space="preserve">, poiché tali disposizioni prevedono </w:t>
      </w:r>
      <w:r w:rsidR="00AF7530">
        <w:rPr>
          <w:rFonts w:ascii="Times New Roman" w:hAnsi="Times New Roman" w:cs="Times New Roman"/>
          <w:sz w:val="24"/>
          <w:szCs w:val="24"/>
        </w:rPr>
        <w:t xml:space="preserve">indifferentemente </w:t>
      </w:r>
      <w:r w:rsidR="00AF7530" w:rsidRPr="007534DF">
        <w:rPr>
          <w:rFonts w:ascii="Times New Roman" w:hAnsi="Times New Roman" w:cs="Times New Roman"/>
          <w:sz w:val="24"/>
          <w:szCs w:val="24"/>
        </w:rPr>
        <w:t xml:space="preserve">sempre in capo al giudice delegato </w:t>
      </w:r>
      <w:r w:rsidRPr="007534DF">
        <w:rPr>
          <w:rFonts w:ascii="Times New Roman" w:hAnsi="Times New Roman" w:cs="Times New Roman"/>
          <w:sz w:val="24"/>
          <w:szCs w:val="24"/>
        </w:rPr>
        <w:t>il potere liquidativo, sia per i difensori che per le altre persone la cui opera è stata richiesta dal curatore nell</w:t>
      </w:r>
      <w:r w:rsidR="002971C8">
        <w:rPr>
          <w:rFonts w:ascii="Times New Roman" w:hAnsi="Times New Roman" w:cs="Times New Roman"/>
          <w:sz w:val="24"/>
          <w:szCs w:val="24"/>
        </w:rPr>
        <w:t>’</w:t>
      </w:r>
      <w:r w:rsidRPr="007534DF">
        <w:rPr>
          <w:rFonts w:ascii="Times New Roman" w:hAnsi="Times New Roman" w:cs="Times New Roman"/>
          <w:sz w:val="24"/>
          <w:szCs w:val="24"/>
        </w:rPr>
        <w:t>interesse del fallimento, conformandosi così alle analoghe previsioni di cui all</w:t>
      </w:r>
      <w:r w:rsidR="002971C8">
        <w:rPr>
          <w:rFonts w:ascii="Times New Roman" w:hAnsi="Times New Roman" w:cs="Times New Roman"/>
          <w:sz w:val="24"/>
          <w:szCs w:val="24"/>
        </w:rPr>
        <w:t>’</w:t>
      </w:r>
      <w:r w:rsidRPr="007534DF">
        <w:rPr>
          <w:rFonts w:ascii="Times New Roman" w:hAnsi="Times New Roman" w:cs="Times New Roman"/>
          <w:sz w:val="24"/>
          <w:szCs w:val="24"/>
        </w:rPr>
        <w:t>art. 32, primo e secondo comma, relative al potere di liquidare i compensi di delegati e coadiutori.</w:t>
      </w:r>
    </w:p>
    <w:p w:rsidR="00EF6F64" w:rsidRPr="007534DF" w:rsidRDefault="00FA7020"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Merita semmai segnalare che il potere del giudice delegato viene considerato, dalla prevalente</w:t>
      </w:r>
      <w:r w:rsidR="008A274D"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giurisprudenza, </w:t>
      </w:r>
      <w:r w:rsidR="00AF7530">
        <w:rPr>
          <w:rFonts w:ascii="Times New Roman" w:hAnsi="Times New Roman" w:cs="Times New Roman"/>
          <w:sz w:val="24"/>
          <w:szCs w:val="24"/>
        </w:rPr>
        <w:t>fin</w:t>
      </w:r>
      <w:r w:rsidRPr="007534DF">
        <w:rPr>
          <w:rFonts w:ascii="Times New Roman" w:hAnsi="Times New Roman" w:cs="Times New Roman"/>
          <w:sz w:val="24"/>
          <w:szCs w:val="24"/>
        </w:rPr>
        <w:t>anche infungibile.</w:t>
      </w:r>
      <w:r w:rsidR="008A274D" w:rsidRPr="007534DF">
        <w:rPr>
          <w:rFonts w:ascii="Times New Roman" w:hAnsi="Times New Roman" w:cs="Times New Roman"/>
          <w:sz w:val="24"/>
          <w:szCs w:val="24"/>
        </w:rPr>
        <w:t xml:space="preserve"> </w:t>
      </w:r>
      <w:r w:rsidRPr="007534DF">
        <w:rPr>
          <w:rFonts w:ascii="Times New Roman" w:hAnsi="Times New Roman" w:cs="Times New Roman"/>
          <w:sz w:val="24"/>
          <w:szCs w:val="24"/>
        </w:rPr>
        <w:t>Secondo la S. Corte, infatti (</w:t>
      </w:r>
      <w:proofErr w:type="spellStart"/>
      <w:r w:rsidRPr="007534DF">
        <w:rPr>
          <w:rFonts w:ascii="Times New Roman" w:hAnsi="Times New Roman" w:cs="Times New Roman"/>
          <w:b/>
          <w:sz w:val="24"/>
          <w:szCs w:val="24"/>
        </w:rPr>
        <w:t>Cass</w:t>
      </w:r>
      <w:proofErr w:type="spellEnd"/>
      <w:r w:rsidR="008A274D" w:rsidRPr="007534DF">
        <w:rPr>
          <w:rFonts w:ascii="Times New Roman" w:hAnsi="Times New Roman" w:cs="Times New Roman"/>
          <w:b/>
          <w:sz w:val="24"/>
          <w:szCs w:val="24"/>
        </w:rPr>
        <w:t xml:space="preserve">. </w:t>
      </w:r>
      <w:r w:rsidRPr="007534DF">
        <w:rPr>
          <w:rFonts w:ascii="Times New Roman" w:hAnsi="Times New Roman" w:cs="Times New Roman"/>
          <w:b/>
          <w:sz w:val="24"/>
          <w:szCs w:val="24"/>
        </w:rPr>
        <w:t>civile sez. I, 19/02/1999</w:t>
      </w:r>
      <w:r w:rsidR="008A274D" w:rsidRPr="007534DF">
        <w:rPr>
          <w:rFonts w:ascii="Times New Roman" w:hAnsi="Times New Roman" w:cs="Times New Roman"/>
          <w:b/>
          <w:sz w:val="24"/>
          <w:szCs w:val="24"/>
        </w:rPr>
        <w:t>,</w:t>
      </w:r>
      <w:r w:rsidRPr="007534DF">
        <w:rPr>
          <w:rFonts w:ascii="Times New Roman" w:hAnsi="Times New Roman" w:cs="Times New Roman"/>
          <w:b/>
          <w:sz w:val="24"/>
          <w:szCs w:val="24"/>
        </w:rPr>
        <w:t xml:space="preserve"> n. 1394</w:t>
      </w:r>
      <w:r w:rsidRPr="007534DF">
        <w:rPr>
          <w:rFonts w:ascii="Times New Roman" w:hAnsi="Times New Roman" w:cs="Times New Roman"/>
          <w:sz w:val="24"/>
          <w:szCs w:val="24"/>
        </w:rPr>
        <w:t>),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25 attribuisce al giudice delegato la competenza </w:t>
      </w:r>
      <w:r w:rsidRPr="007534DF">
        <w:rPr>
          <w:rFonts w:ascii="Times New Roman" w:hAnsi="Times New Roman" w:cs="Times New Roman"/>
          <w:b/>
          <w:sz w:val="24"/>
          <w:szCs w:val="24"/>
        </w:rPr>
        <w:t>esclusiva</w:t>
      </w:r>
      <w:r w:rsidRPr="007534DF">
        <w:rPr>
          <w:rFonts w:ascii="Times New Roman" w:hAnsi="Times New Roman" w:cs="Times New Roman"/>
          <w:sz w:val="24"/>
          <w:szCs w:val="24"/>
        </w:rPr>
        <w:t xml:space="preserve"> in ordine alla liquidazione dei compensi dovuti ai consulenti. Ne consegue che lo stesso tribunale non può procedere, in assenza di reclamo, a modificare il decreto adottato al riguardo dal giudice delegato, cui deve riconoscersi natura giurisdizionale, recando esso statuizioni in merito al diritto soggettivo al compenso, e che, proprio per la mancanza del reclamo, </w:t>
      </w:r>
      <w:r w:rsidR="008A274D" w:rsidRPr="007534DF">
        <w:rPr>
          <w:rFonts w:ascii="Times New Roman" w:hAnsi="Times New Roman" w:cs="Times New Roman"/>
          <w:sz w:val="24"/>
          <w:szCs w:val="24"/>
        </w:rPr>
        <w:t>sia</w:t>
      </w:r>
      <w:r w:rsidRPr="007534DF">
        <w:rPr>
          <w:rFonts w:ascii="Times New Roman" w:hAnsi="Times New Roman" w:cs="Times New Roman"/>
          <w:sz w:val="24"/>
          <w:szCs w:val="24"/>
        </w:rPr>
        <w:t xml:space="preserve"> divenuto definitivo. </w:t>
      </w:r>
    </w:p>
    <w:p w:rsidR="00FA7020" w:rsidRPr="007534DF" w:rsidRDefault="00FA7020" w:rsidP="007534DF">
      <w:pPr>
        <w:spacing w:after="0" w:line="240" w:lineRule="auto"/>
        <w:jc w:val="both"/>
        <w:rPr>
          <w:rFonts w:ascii="Times New Roman" w:hAnsi="Times New Roman" w:cs="Times New Roman"/>
          <w:sz w:val="24"/>
          <w:szCs w:val="24"/>
        </w:rPr>
      </w:pPr>
    </w:p>
    <w:p w:rsidR="00C06A80" w:rsidRPr="007534DF" w:rsidRDefault="00C271E3"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b/>
          <w:sz w:val="24"/>
          <w:szCs w:val="24"/>
        </w:rPr>
        <w:t xml:space="preserve">3. </w:t>
      </w:r>
      <w:r w:rsidR="00DE1482" w:rsidRPr="007534DF">
        <w:rPr>
          <w:rFonts w:ascii="Times New Roman" w:hAnsi="Times New Roman" w:cs="Times New Roman"/>
          <w:b/>
          <w:sz w:val="24"/>
          <w:szCs w:val="24"/>
        </w:rPr>
        <w:t>Le incoerenze del sistema</w:t>
      </w:r>
      <w:r w:rsidR="00EF6F64" w:rsidRPr="007534DF">
        <w:rPr>
          <w:rFonts w:ascii="Times New Roman" w:hAnsi="Times New Roman" w:cs="Times New Roman"/>
          <w:b/>
          <w:sz w:val="24"/>
          <w:szCs w:val="24"/>
        </w:rPr>
        <w:t xml:space="preserve"> nel raffronto con l</w:t>
      </w:r>
      <w:r w:rsidR="00C06A80" w:rsidRPr="007534DF">
        <w:rPr>
          <w:rFonts w:ascii="Times New Roman" w:hAnsi="Times New Roman" w:cs="Times New Roman"/>
          <w:b/>
          <w:sz w:val="24"/>
          <w:szCs w:val="24"/>
        </w:rPr>
        <w:t>e nuove ipotesi di incompatibilità di curatori, commissari, liquidatori e coadiutori.</w:t>
      </w:r>
    </w:p>
    <w:p w:rsidR="00EF6F64" w:rsidRPr="007534DF" w:rsidRDefault="00EF6F64"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Sta di fatto che non soltanto la breve rassegna </w:t>
      </w:r>
      <w:r w:rsidR="00F06ED9" w:rsidRPr="007534DF">
        <w:rPr>
          <w:rFonts w:ascii="Times New Roman" w:hAnsi="Times New Roman" w:cs="Times New Roman"/>
          <w:sz w:val="24"/>
          <w:szCs w:val="24"/>
        </w:rPr>
        <w:t xml:space="preserve">fin qui </w:t>
      </w:r>
      <w:r w:rsidR="00AF7530" w:rsidRPr="007534DF">
        <w:rPr>
          <w:rFonts w:ascii="Times New Roman" w:hAnsi="Times New Roman" w:cs="Times New Roman"/>
          <w:sz w:val="24"/>
          <w:szCs w:val="24"/>
        </w:rPr>
        <w:t xml:space="preserve">svolta </w:t>
      </w:r>
      <w:r w:rsidR="00F06ED9" w:rsidRPr="007534DF">
        <w:rPr>
          <w:rFonts w:ascii="Times New Roman" w:hAnsi="Times New Roman" w:cs="Times New Roman"/>
          <w:sz w:val="24"/>
          <w:szCs w:val="24"/>
        </w:rPr>
        <w:t>su</w:t>
      </w:r>
      <w:r w:rsidRPr="007534DF">
        <w:rPr>
          <w:rFonts w:ascii="Times New Roman" w:hAnsi="Times New Roman" w:cs="Times New Roman"/>
          <w:sz w:val="24"/>
          <w:szCs w:val="24"/>
        </w:rPr>
        <w:t>ll</w:t>
      </w:r>
      <w:r w:rsidR="002971C8">
        <w:rPr>
          <w:rFonts w:ascii="Times New Roman" w:hAnsi="Times New Roman" w:cs="Times New Roman"/>
          <w:sz w:val="24"/>
          <w:szCs w:val="24"/>
        </w:rPr>
        <w:t>’</w:t>
      </w:r>
      <w:r w:rsidRPr="007534DF">
        <w:rPr>
          <w:rFonts w:ascii="Times New Roman" w:hAnsi="Times New Roman" w:cs="Times New Roman"/>
          <w:sz w:val="24"/>
          <w:szCs w:val="24"/>
        </w:rPr>
        <w:t>attuale disciplina fallimentare in tema di nomina dei collaboratori del curatore fa emergere le segnalate</w:t>
      </w:r>
      <w:r w:rsidR="00FA7020" w:rsidRPr="007534DF">
        <w:rPr>
          <w:rFonts w:ascii="Times New Roman" w:hAnsi="Times New Roman" w:cs="Times New Roman"/>
          <w:sz w:val="24"/>
          <w:szCs w:val="24"/>
        </w:rPr>
        <w:t xml:space="preserve"> criticità</w:t>
      </w:r>
      <w:r w:rsidRPr="007534DF">
        <w:rPr>
          <w:rFonts w:ascii="Times New Roman" w:hAnsi="Times New Roman" w:cs="Times New Roman"/>
          <w:sz w:val="24"/>
          <w:szCs w:val="24"/>
        </w:rPr>
        <w:t xml:space="preserve">, ma, se si sposta il focus su altre norme speciali che lambiscono la medesima materia </w:t>
      </w:r>
      <w:r w:rsidR="00FA7020" w:rsidRPr="007534DF">
        <w:rPr>
          <w:rFonts w:ascii="Times New Roman" w:hAnsi="Times New Roman" w:cs="Times New Roman"/>
          <w:sz w:val="24"/>
          <w:szCs w:val="24"/>
        </w:rPr>
        <w:t xml:space="preserve">o </w:t>
      </w:r>
      <w:r w:rsidRPr="007534DF">
        <w:rPr>
          <w:rFonts w:ascii="Times New Roman" w:hAnsi="Times New Roman" w:cs="Times New Roman"/>
          <w:sz w:val="24"/>
          <w:szCs w:val="24"/>
        </w:rPr>
        <w:t>su quelle</w:t>
      </w:r>
      <w:r w:rsidR="00FA7020"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che in via parallela la disciplinano con riferimento alle altre procedure concorsuali, ci si avvede che il legislatore si muove </w:t>
      </w:r>
      <w:r w:rsidR="00FA7020" w:rsidRPr="007534DF">
        <w:rPr>
          <w:rFonts w:ascii="Times New Roman" w:hAnsi="Times New Roman" w:cs="Times New Roman"/>
          <w:sz w:val="24"/>
          <w:szCs w:val="24"/>
        </w:rPr>
        <w:t>in quest</w:t>
      </w:r>
      <w:r w:rsidR="002971C8">
        <w:rPr>
          <w:rFonts w:ascii="Times New Roman" w:hAnsi="Times New Roman" w:cs="Times New Roman"/>
          <w:sz w:val="24"/>
          <w:szCs w:val="24"/>
        </w:rPr>
        <w:t>’</w:t>
      </w:r>
      <w:r w:rsidR="00FA7020" w:rsidRPr="007534DF">
        <w:rPr>
          <w:rFonts w:ascii="Times New Roman" w:hAnsi="Times New Roman" w:cs="Times New Roman"/>
          <w:sz w:val="24"/>
          <w:szCs w:val="24"/>
        </w:rPr>
        <w:t xml:space="preserve">ambito </w:t>
      </w:r>
      <w:r w:rsidRPr="007534DF">
        <w:rPr>
          <w:rFonts w:ascii="Times New Roman" w:hAnsi="Times New Roman" w:cs="Times New Roman"/>
          <w:sz w:val="24"/>
          <w:szCs w:val="24"/>
        </w:rPr>
        <w:t>davvero alla rinfusa, e quasi schizofrenicamente.</w:t>
      </w:r>
    </w:p>
    <w:p w:rsidR="00C503C0" w:rsidRDefault="00C06A80" w:rsidP="00C503C0">
      <w:pPr>
        <w:spacing w:after="0" w:line="240" w:lineRule="auto"/>
        <w:jc w:val="both"/>
        <w:rPr>
          <w:rFonts w:ascii="Times New Roman" w:hAnsi="Times New Roman" w:cs="Times New Roman"/>
          <w:b/>
          <w:sz w:val="24"/>
          <w:szCs w:val="24"/>
        </w:rPr>
      </w:pPr>
      <w:r w:rsidRPr="007534DF">
        <w:rPr>
          <w:rFonts w:ascii="Times New Roman" w:hAnsi="Times New Roman" w:cs="Times New Roman"/>
          <w:sz w:val="24"/>
          <w:szCs w:val="24"/>
        </w:rPr>
        <w:lastRenderedPageBreak/>
        <w:t>Un primo esempio di incoerenza</w:t>
      </w:r>
      <w:r w:rsidR="00FC2A19" w:rsidRPr="007534DF">
        <w:rPr>
          <w:rFonts w:ascii="Times New Roman" w:hAnsi="Times New Roman" w:cs="Times New Roman"/>
          <w:sz w:val="24"/>
          <w:szCs w:val="24"/>
        </w:rPr>
        <w:t>,</w:t>
      </w:r>
      <w:r w:rsidRPr="007534DF">
        <w:rPr>
          <w:rFonts w:ascii="Times New Roman" w:hAnsi="Times New Roman" w:cs="Times New Roman"/>
          <w:sz w:val="24"/>
          <w:szCs w:val="24"/>
        </w:rPr>
        <w:t xml:space="preserve"> che dimostra </w:t>
      </w:r>
      <w:proofErr w:type="spellStart"/>
      <w:r w:rsidR="00FC2A19" w:rsidRPr="007534DF">
        <w:rPr>
          <w:rFonts w:ascii="Times New Roman" w:hAnsi="Times New Roman" w:cs="Times New Roman"/>
          <w:sz w:val="24"/>
          <w:szCs w:val="24"/>
        </w:rPr>
        <w:t>sinanche</w:t>
      </w:r>
      <w:proofErr w:type="spellEnd"/>
      <w:r w:rsidR="00FC2A19" w:rsidRPr="007534DF">
        <w:rPr>
          <w:rFonts w:ascii="Times New Roman" w:hAnsi="Times New Roman" w:cs="Times New Roman"/>
          <w:sz w:val="24"/>
          <w:szCs w:val="24"/>
        </w:rPr>
        <w:t xml:space="preserve"> </w:t>
      </w:r>
      <w:r w:rsidRPr="007534DF">
        <w:rPr>
          <w:rFonts w:ascii="Times New Roman" w:hAnsi="Times New Roman" w:cs="Times New Roman"/>
          <w:sz w:val="24"/>
          <w:szCs w:val="24"/>
        </w:rPr>
        <w:t>la perplessità (o l</w:t>
      </w:r>
      <w:r w:rsidR="002971C8">
        <w:rPr>
          <w:rFonts w:ascii="Times New Roman" w:hAnsi="Times New Roman" w:cs="Times New Roman"/>
          <w:sz w:val="24"/>
          <w:szCs w:val="24"/>
        </w:rPr>
        <w:t>’</w:t>
      </w:r>
      <w:r w:rsidRPr="007534DF">
        <w:rPr>
          <w:rFonts w:ascii="Times New Roman" w:hAnsi="Times New Roman" w:cs="Times New Roman"/>
          <w:sz w:val="24"/>
          <w:szCs w:val="24"/>
        </w:rPr>
        <w:t>inconsapevolezza) che ha il medesimo legislatore nel muoversi all</w:t>
      </w:r>
      <w:r w:rsidR="002971C8">
        <w:rPr>
          <w:rFonts w:ascii="Times New Roman" w:hAnsi="Times New Roman" w:cs="Times New Roman"/>
          <w:sz w:val="24"/>
          <w:szCs w:val="24"/>
        </w:rPr>
        <w:t>’</w:t>
      </w:r>
      <w:r w:rsidRPr="007534DF">
        <w:rPr>
          <w:rFonts w:ascii="Times New Roman" w:hAnsi="Times New Roman" w:cs="Times New Roman"/>
          <w:sz w:val="24"/>
          <w:szCs w:val="24"/>
        </w:rPr>
        <w:t>interno della sfera normativa delle nomine dei collaboratori degli organi gestori concorsuali</w:t>
      </w:r>
      <w:r w:rsidR="00FC2A19" w:rsidRPr="007534DF">
        <w:rPr>
          <w:rFonts w:ascii="Times New Roman" w:hAnsi="Times New Roman" w:cs="Times New Roman"/>
          <w:sz w:val="24"/>
          <w:szCs w:val="24"/>
        </w:rPr>
        <w:t>,</w:t>
      </w:r>
      <w:r w:rsidRPr="007534DF">
        <w:rPr>
          <w:rFonts w:ascii="Times New Roman" w:hAnsi="Times New Roman" w:cs="Times New Roman"/>
          <w:sz w:val="24"/>
          <w:szCs w:val="24"/>
        </w:rPr>
        <w:t xml:space="preserve"> è quanto disposto dal </w:t>
      </w:r>
      <w:r w:rsidR="00C503C0">
        <w:rPr>
          <w:rFonts w:ascii="Times New Roman" w:hAnsi="Times New Roman" w:cs="Times New Roman"/>
          <w:sz w:val="24"/>
          <w:szCs w:val="24"/>
        </w:rPr>
        <w:t xml:space="preserve">(disegno di) </w:t>
      </w:r>
      <w:r w:rsidRPr="007534DF">
        <w:rPr>
          <w:rFonts w:ascii="Times New Roman" w:hAnsi="Times New Roman" w:cs="Times New Roman"/>
          <w:b/>
          <w:sz w:val="24"/>
          <w:szCs w:val="24"/>
        </w:rPr>
        <w:t xml:space="preserve">decreto legislativo </w:t>
      </w:r>
      <w:r w:rsidR="00C503C0">
        <w:rPr>
          <w:rFonts w:ascii="Times New Roman" w:hAnsi="Times New Roman" w:cs="Times New Roman"/>
          <w:b/>
          <w:sz w:val="24"/>
          <w:szCs w:val="24"/>
        </w:rPr>
        <w:t>recante “</w:t>
      </w:r>
      <w:r w:rsidR="00C503C0" w:rsidRPr="00C503C0">
        <w:rPr>
          <w:rFonts w:ascii="Times New Roman" w:hAnsi="Times New Roman" w:cs="Times New Roman"/>
          <w:b/>
          <w:sz w:val="24"/>
          <w:szCs w:val="24"/>
        </w:rPr>
        <w:t>Disposizioni per disciplinare il regime delle incompatibilit</w:t>
      </w:r>
      <w:r w:rsidR="00C503C0">
        <w:rPr>
          <w:rFonts w:ascii="Times New Roman" w:hAnsi="Times New Roman" w:cs="Times New Roman"/>
          <w:b/>
          <w:sz w:val="24"/>
          <w:szCs w:val="24"/>
        </w:rPr>
        <w:t xml:space="preserve">à </w:t>
      </w:r>
      <w:r w:rsidR="00C503C0" w:rsidRPr="00C503C0">
        <w:rPr>
          <w:rFonts w:ascii="Times New Roman" w:hAnsi="Times New Roman" w:cs="Times New Roman"/>
          <w:b/>
          <w:sz w:val="24"/>
          <w:szCs w:val="24"/>
        </w:rPr>
        <w:t>degli</w:t>
      </w:r>
      <w:r w:rsidR="00C503C0">
        <w:rPr>
          <w:rFonts w:ascii="Times New Roman" w:hAnsi="Times New Roman" w:cs="Times New Roman"/>
          <w:b/>
          <w:sz w:val="24"/>
          <w:szCs w:val="24"/>
        </w:rPr>
        <w:t xml:space="preserve"> </w:t>
      </w:r>
      <w:r w:rsidR="00C503C0" w:rsidRPr="00C503C0">
        <w:rPr>
          <w:rFonts w:ascii="Times New Roman" w:hAnsi="Times New Roman" w:cs="Times New Roman"/>
          <w:b/>
          <w:sz w:val="24"/>
          <w:szCs w:val="24"/>
        </w:rPr>
        <w:t>amministratori giudiziari, dei loro coadiutori, dei curatori</w:t>
      </w:r>
      <w:r w:rsidR="00C503C0">
        <w:rPr>
          <w:rFonts w:ascii="Times New Roman" w:hAnsi="Times New Roman" w:cs="Times New Roman"/>
          <w:b/>
          <w:sz w:val="24"/>
          <w:szCs w:val="24"/>
        </w:rPr>
        <w:t xml:space="preserve"> </w:t>
      </w:r>
      <w:r w:rsidR="00C503C0" w:rsidRPr="00C503C0">
        <w:rPr>
          <w:rFonts w:ascii="Times New Roman" w:hAnsi="Times New Roman" w:cs="Times New Roman"/>
          <w:b/>
          <w:sz w:val="24"/>
          <w:szCs w:val="24"/>
        </w:rPr>
        <w:t>fallimentari e degli altri organi delle procedure concorsuali, in</w:t>
      </w:r>
      <w:r w:rsidR="00C503C0">
        <w:rPr>
          <w:rFonts w:ascii="Times New Roman" w:hAnsi="Times New Roman" w:cs="Times New Roman"/>
          <w:b/>
          <w:sz w:val="24"/>
          <w:szCs w:val="24"/>
        </w:rPr>
        <w:t xml:space="preserve"> </w:t>
      </w:r>
      <w:r w:rsidR="00C503C0" w:rsidRPr="00C503C0">
        <w:rPr>
          <w:rFonts w:ascii="Times New Roman" w:hAnsi="Times New Roman" w:cs="Times New Roman"/>
          <w:b/>
          <w:sz w:val="24"/>
          <w:szCs w:val="24"/>
        </w:rPr>
        <w:t>attuazione dell'articolo 33, commi 2 e 3, della legge 17 ottobre</w:t>
      </w:r>
      <w:r w:rsidR="00C503C0">
        <w:rPr>
          <w:rFonts w:ascii="Times New Roman" w:hAnsi="Times New Roman" w:cs="Times New Roman"/>
          <w:b/>
          <w:sz w:val="24"/>
          <w:szCs w:val="24"/>
        </w:rPr>
        <w:t xml:space="preserve"> </w:t>
      </w:r>
      <w:r w:rsidR="00C503C0" w:rsidRPr="00C503C0">
        <w:rPr>
          <w:rFonts w:ascii="Times New Roman" w:hAnsi="Times New Roman" w:cs="Times New Roman"/>
          <w:b/>
          <w:sz w:val="24"/>
          <w:szCs w:val="24"/>
        </w:rPr>
        <w:t>2017, n. 161</w:t>
      </w:r>
      <w:r w:rsidR="00C503C0">
        <w:rPr>
          <w:rFonts w:ascii="Times New Roman" w:hAnsi="Times New Roman" w:cs="Times New Roman"/>
          <w:b/>
          <w:sz w:val="24"/>
          <w:szCs w:val="24"/>
        </w:rPr>
        <w:t>”.</w:t>
      </w:r>
      <w:r w:rsidR="00C503C0">
        <w:rPr>
          <w:rStyle w:val="Rimandonotaapidipagina"/>
          <w:rFonts w:ascii="Times New Roman" w:hAnsi="Times New Roman" w:cs="Times New Roman"/>
          <w:b/>
          <w:sz w:val="24"/>
          <w:szCs w:val="24"/>
        </w:rPr>
        <w:footnoteReference w:id="1"/>
      </w:r>
    </w:p>
    <w:p w:rsidR="00C271E3" w:rsidRPr="007534DF" w:rsidRDefault="00C503C0" w:rsidP="00C50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Esso </w:t>
      </w:r>
      <w:r w:rsidR="00AF7530">
        <w:rPr>
          <w:rFonts w:ascii="Times New Roman" w:hAnsi="Times New Roman" w:cs="Times New Roman"/>
          <w:sz w:val="24"/>
          <w:szCs w:val="24"/>
        </w:rPr>
        <w:t xml:space="preserve">è </w:t>
      </w:r>
      <w:r>
        <w:rPr>
          <w:rFonts w:ascii="Times New Roman" w:hAnsi="Times New Roman" w:cs="Times New Roman"/>
          <w:sz w:val="24"/>
          <w:szCs w:val="24"/>
        </w:rPr>
        <w:t xml:space="preserve">finalizzato a </w:t>
      </w:r>
      <w:r w:rsidR="00C271E3" w:rsidRPr="007534DF">
        <w:rPr>
          <w:rFonts w:ascii="Times New Roman" w:hAnsi="Times New Roman" w:cs="Times New Roman"/>
          <w:sz w:val="24"/>
          <w:szCs w:val="24"/>
        </w:rPr>
        <w:t xml:space="preserve">disciplinare in principalità, con disposizioni ulteriori, in modo quanto mai rigoroso, il regime delle </w:t>
      </w:r>
      <w:r w:rsidR="00C271E3" w:rsidRPr="007534DF">
        <w:rPr>
          <w:rFonts w:ascii="Times New Roman" w:hAnsi="Times New Roman" w:cs="Times New Roman"/>
          <w:b/>
          <w:sz w:val="24"/>
          <w:szCs w:val="24"/>
        </w:rPr>
        <w:t>incompatibilità degli amministratori giudiziari</w:t>
      </w:r>
      <w:r w:rsidR="00C271E3" w:rsidRPr="007534DF">
        <w:rPr>
          <w:rFonts w:ascii="Times New Roman" w:hAnsi="Times New Roman" w:cs="Times New Roman"/>
          <w:sz w:val="24"/>
          <w:szCs w:val="24"/>
        </w:rPr>
        <w:t xml:space="preserve"> nominati nell</w:t>
      </w:r>
      <w:r w:rsidR="002971C8">
        <w:rPr>
          <w:rFonts w:ascii="Times New Roman" w:hAnsi="Times New Roman" w:cs="Times New Roman"/>
          <w:sz w:val="24"/>
          <w:szCs w:val="24"/>
        </w:rPr>
        <w:t>’</w:t>
      </w:r>
      <w:r w:rsidR="00C271E3" w:rsidRPr="007534DF">
        <w:rPr>
          <w:rFonts w:ascii="Times New Roman" w:hAnsi="Times New Roman" w:cs="Times New Roman"/>
          <w:sz w:val="24"/>
          <w:szCs w:val="24"/>
        </w:rPr>
        <w:t xml:space="preserve">ambito delle </w:t>
      </w:r>
      <w:r w:rsidR="00C271E3" w:rsidRPr="007534DF">
        <w:rPr>
          <w:rFonts w:ascii="Times New Roman" w:hAnsi="Times New Roman" w:cs="Times New Roman"/>
          <w:b/>
          <w:sz w:val="24"/>
          <w:szCs w:val="24"/>
        </w:rPr>
        <w:t>procedure di prevenzione penale</w:t>
      </w:r>
      <w:r w:rsidR="00C271E3" w:rsidRPr="007534DF">
        <w:rPr>
          <w:rFonts w:ascii="Times New Roman" w:hAnsi="Times New Roman" w:cs="Times New Roman"/>
          <w:sz w:val="24"/>
          <w:szCs w:val="24"/>
        </w:rPr>
        <w:t xml:space="preserve"> e dei loro </w:t>
      </w:r>
      <w:r w:rsidR="00C271E3" w:rsidRPr="007534DF">
        <w:rPr>
          <w:rFonts w:ascii="Times New Roman" w:hAnsi="Times New Roman" w:cs="Times New Roman"/>
          <w:b/>
          <w:sz w:val="24"/>
          <w:szCs w:val="24"/>
        </w:rPr>
        <w:t>coadiutori.</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Si tratta di un</w:t>
      </w:r>
      <w:r w:rsidR="002971C8">
        <w:rPr>
          <w:rFonts w:ascii="Times New Roman" w:hAnsi="Times New Roman" w:cs="Times New Roman"/>
          <w:sz w:val="24"/>
          <w:szCs w:val="24"/>
        </w:rPr>
        <w:t>’</w:t>
      </w:r>
      <w:r w:rsidRPr="007534DF">
        <w:rPr>
          <w:rFonts w:ascii="Times New Roman" w:hAnsi="Times New Roman" w:cs="Times New Roman"/>
          <w:sz w:val="24"/>
          <w:szCs w:val="24"/>
        </w:rPr>
        <w:t>evidente reazione ai noti fatti di cronaca che hanno portato all</w:t>
      </w:r>
      <w:r w:rsidR="002971C8">
        <w:rPr>
          <w:rFonts w:ascii="Times New Roman" w:hAnsi="Times New Roman" w:cs="Times New Roman"/>
          <w:sz w:val="24"/>
          <w:szCs w:val="24"/>
        </w:rPr>
        <w:t>’</w:t>
      </w:r>
      <w:r w:rsidRPr="007534DF">
        <w:rPr>
          <w:rFonts w:ascii="Times New Roman" w:hAnsi="Times New Roman" w:cs="Times New Roman"/>
          <w:sz w:val="24"/>
          <w:szCs w:val="24"/>
        </w:rPr>
        <w:t>incriminazione d</w:t>
      </w:r>
      <w:r w:rsidR="00AF7530">
        <w:rPr>
          <w:rFonts w:ascii="Times New Roman" w:hAnsi="Times New Roman" w:cs="Times New Roman"/>
          <w:sz w:val="24"/>
          <w:szCs w:val="24"/>
        </w:rPr>
        <w:t xml:space="preserve">i una </w:t>
      </w:r>
      <w:r w:rsidRPr="007534DF">
        <w:rPr>
          <w:rFonts w:ascii="Times New Roman" w:hAnsi="Times New Roman" w:cs="Times New Roman"/>
          <w:sz w:val="24"/>
          <w:szCs w:val="24"/>
        </w:rPr>
        <w:t>ex Presidente della Sezione Misure di prevenzione del Tribunale di Palermo, accusata di aver attribuito incarichi di amministratore giudiziario favorendo alcuni professionisti, i quali, a loro volta, avrebbero affidato incarichi di coadiutore al marito della stessa o a parenti ed amici di altri magistrati.</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Non sorprende che, dinanzi a fatti così gravi, per quanto ancora oggetto di accertamento, il legislatore abbia ritenuto di intervenire con una certa solerzia, stringendo ancor di più le maglie </w:t>
      </w:r>
      <w:r w:rsidR="00F06ED9" w:rsidRPr="007534DF">
        <w:rPr>
          <w:rFonts w:ascii="Times New Roman" w:hAnsi="Times New Roman" w:cs="Times New Roman"/>
          <w:sz w:val="24"/>
          <w:szCs w:val="24"/>
        </w:rPr>
        <w:t xml:space="preserve">normative </w:t>
      </w:r>
      <w:r w:rsidRPr="007534DF">
        <w:rPr>
          <w:rFonts w:ascii="Times New Roman" w:hAnsi="Times New Roman" w:cs="Times New Roman"/>
          <w:sz w:val="24"/>
          <w:szCs w:val="24"/>
        </w:rPr>
        <w:t>in materia di nomine e creando ipotesi di incompatibilità non più orizzontali (rapporti intercorrenti tra il soggetto nominato ed i soggetti prevenuti), ma verticali (in senso discendente dal magistrato al soggetto nominato).</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Tuttavia, le nuove disposizioni disegnano casi di incompatibilità palesemente </w:t>
      </w:r>
      <w:r w:rsidR="00473BC3">
        <w:rPr>
          <w:rFonts w:ascii="Times New Roman" w:hAnsi="Times New Roman" w:cs="Times New Roman"/>
          <w:sz w:val="24"/>
          <w:szCs w:val="24"/>
        </w:rPr>
        <w:t>“</w:t>
      </w:r>
      <w:r w:rsidRPr="007534DF">
        <w:rPr>
          <w:rFonts w:ascii="Times New Roman" w:hAnsi="Times New Roman" w:cs="Times New Roman"/>
          <w:b/>
          <w:sz w:val="24"/>
          <w:szCs w:val="24"/>
        </w:rPr>
        <w:t>extra-large</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Il provvedimento prevede, infatti, in via generale ed </w:t>
      </w:r>
      <w:r w:rsidRPr="007534DF">
        <w:rPr>
          <w:rFonts w:ascii="Times New Roman" w:hAnsi="Times New Roman" w:cs="Times New Roman"/>
          <w:b/>
          <w:sz w:val="24"/>
          <w:szCs w:val="24"/>
        </w:rPr>
        <w:t>oggettiva</w:t>
      </w:r>
      <w:r w:rsidRPr="007534DF">
        <w:rPr>
          <w:rFonts w:ascii="Times New Roman" w:hAnsi="Times New Roman" w:cs="Times New Roman"/>
          <w:sz w:val="24"/>
          <w:szCs w:val="24"/>
        </w:rPr>
        <w:t>,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incompatibilità degli amministratori giudiziari e dei loro coadiutori per </w:t>
      </w:r>
      <w:r w:rsidRPr="007534DF">
        <w:rPr>
          <w:rFonts w:ascii="Times New Roman" w:hAnsi="Times New Roman" w:cs="Times New Roman"/>
          <w:b/>
          <w:sz w:val="24"/>
          <w:szCs w:val="24"/>
        </w:rPr>
        <w:t>rapporti di parentela, affinità, convivenza e, comunque, anche soltanto di assidua frequentazione</w:t>
      </w:r>
      <w:r w:rsidRPr="007534DF">
        <w:rPr>
          <w:rFonts w:ascii="Times New Roman" w:hAnsi="Times New Roman" w:cs="Times New Roman"/>
          <w:sz w:val="24"/>
          <w:szCs w:val="24"/>
        </w:rPr>
        <w:t xml:space="preserve">, con </w:t>
      </w:r>
      <w:r w:rsidRPr="007534DF">
        <w:rPr>
          <w:rFonts w:ascii="Times New Roman" w:hAnsi="Times New Roman" w:cs="Times New Roman"/>
          <w:b/>
          <w:sz w:val="24"/>
          <w:szCs w:val="24"/>
        </w:rPr>
        <w:t>qualunque magistrato risulti addetto all</w:t>
      </w:r>
      <w:r w:rsidR="002971C8">
        <w:rPr>
          <w:rFonts w:ascii="Times New Roman" w:hAnsi="Times New Roman" w:cs="Times New Roman"/>
          <w:b/>
          <w:sz w:val="24"/>
          <w:szCs w:val="24"/>
        </w:rPr>
        <w:t>’</w:t>
      </w:r>
      <w:r w:rsidRPr="007534DF">
        <w:rPr>
          <w:rFonts w:ascii="Times New Roman" w:hAnsi="Times New Roman" w:cs="Times New Roman"/>
          <w:b/>
          <w:sz w:val="24"/>
          <w:szCs w:val="24"/>
        </w:rPr>
        <w:t>ufficio giudiziario</w:t>
      </w:r>
      <w:r w:rsidRPr="007534DF">
        <w:rPr>
          <w:rFonts w:ascii="Times New Roman" w:hAnsi="Times New Roman" w:cs="Times New Roman"/>
          <w:sz w:val="24"/>
          <w:szCs w:val="24"/>
        </w:rPr>
        <w:t xml:space="preserve"> al quale appartiene il magistrato che conferisce l</w:t>
      </w:r>
      <w:r w:rsidR="002971C8">
        <w:rPr>
          <w:rFonts w:ascii="Times New Roman" w:hAnsi="Times New Roman" w:cs="Times New Roman"/>
          <w:sz w:val="24"/>
          <w:szCs w:val="24"/>
        </w:rPr>
        <w:t>’</w:t>
      </w:r>
      <w:r w:rsidRPr="007534DF">
        <w:rPr>
          <w:rFonts w:ascii="Times New Roman" w:hAnsi="Times New Roman" w:cs="Times New Roman"/>
          <w:sz w:val="24"/>
          <w:szCs w:val="24"/>
        </w:rPr>
        <w:t>incarico.</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In sostanza, l</w:t>
      </w:r>
      <w:r w:rsidR="002971C8">
        <w:rPr>
          <w:rFonts w:ascii="Times New Roman" w:hAnsi="Times New Roman" w:cs="Times New Roman"/>
          <w:sz w:val="24"/>
          <w:szCs w:val="24"/>
        </w:rPr>
        <w:t>’</w:t>
      </w:r>
      <w:r w:rsidRPr="007534DF">
        <w:rPr>
          <w:rFonts w:ascii="Times New Roman" w:hAnsi="Times New Roman" w:cs="Times New Roman"/>
          <w:sz w:val="24"/>
          <w:szCs w:val="24"/>
        </w:rPr>
        <w:t>incompatibilità è prevista non già con riferimento ai soli magistrati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ufficio che conferiscano gli incarichi, ma – per una sorta di proprietà transitiva </w:t>
      </w:r>
      <w:r w:rsidR="00AF7530">
        <w:rPr>
          <w:rFonts w:ascii="Times New Roman" w:hAnsi="Times New Roman" w:cs="Times New Roman"/>
          <w:sz w:val="24"/>
          <w:szCs w:val="24"/>
        </w:rPr>
        <w:t xml:space="preserve">o di un virus epidemico </w:t>
      </w:r>
      <w:r w:rsidRPr="007534DF">
        <w:rPr>
          <w:rFonts w:ascii="Times New Roman" w:hAnsi="Times New Roman" w:cs="Times New Roman"/>
          <w:sz w:val="24"/>
          <w:szCs w:val="24"/>
        </w:rPr>
        <w:t>- con qualunque altro magistrato addetto al medesimo ufficio cui appartengono i magistrati conferenti gli incarichi stessi.</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Il decreto esige che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amministratore nominato </w:t>
      </w:r>
      <w:r w:rsidRPr="007534DF">
        <w:rPr>
          <w:rFonts w:ascii="Times New Roman" w:hAnsi="Times New Roman" w:cs="Times New Roman"/>
          <w:b/>
          <w:sz w:val="24"/>
          <w:szCs w:val="24"/>
        </w:rPr>
        <w:t>depositi entro due giorni dalla comunicazione della nomina una dichiarazione</w:t>
      </w:r>
      <w:r w:rsidRPr="007534DF">
        <w:rPr>
          <w:rFonts w:ascii="Times New Roman" w:hAnsi="Times New Roman" w:cs="Times New Roman"/>
          <w:sz w:val="24"/>
          <w:szCs w:val="24"/>
        </w:rPr>
        <w:t xml:space="preserve"> attestante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insussistenza delle cause di incompatibilità, a pena di essere </w:t>
      </w:r>
      <w:r w:rsidRPr="007534DF">
        <w:rPr>
          <w:rFonts w:ascii="Times New Roman" w:hAnsi="Times New Roman" w:cs="Times New Roman"/>
          <w:b/>
          <w:sz w:val="24"/>
          <w:szCs w:val="24"/>
        </w:rPr>
        <w:t>sostituito d</w:t>
      </w:r>
      <w:r w:rsidR="002971C8">
        <w:rPr>
          <w:rFonts w:ascii="Times New Roman" w:hAnsi="Times New Roman" w:cs="Times New Roman"/>
          <w:b/>
          <w:sz w:val="24"/>
          <w:szCs w:val="24"/>
        </w:rPr>
        <w:t>’</w:t>
      </w:r>
      <w:r w:rsidRPr="007534DF">
        <w:rPr>
          <w:rFonts w:ascii="Times New Roman" w:hAnsi="Times New Roman" w:cs="Times New Roman"/>
          <w:b/>
          <w:sz w:val="24"/>
          <w:szCs w:val="24"/>
        </w:rPr>
        <w:t>urgenza</w:t>
      </w:r>
      <w:r w:rsidR="00F06ED9" w:rsidRPr="007534DF">
        <w:rPr>
          <w:rFonts w:ascii="Times New Roman" w:hAnsi="Times New Roman" w:cs="Times New Roman"/>
          <w:sz w:val="24"/>
          <w:szCs w:val="24"/>
        </w:rPr>
        <w:t>;</w:t>
      </w:r>
      <w:r w:rsidRPr="007534DF">
        <w:rPr>
          <w:rFonts w:ascii="Times New Roman" w:hAnsi="Times New Roman" w:cs="Times New Roman"/>
          <w:sz w:val="24"/>
          <w:szCs w:val="24"/>
        </w:rPr>
        <w:t xml:space="preserve"> sostituzione che verrà disposta anche nel caso in cui, dalla dichiarazione depositata, emerga la sussistenza di una causa di incompatibilità. Quando poi venga resa una dichiarazione di circostanze non corrispondenti al vero da parte di un soggetto iscritto ad un albo professionale, il tribunale deve segnalarlo all</w:t>
      </w:r>
      <w:r w:rsidR="002971C8">
        <w:rPr>
          <w:rFonts w:ascii="Times New Roman" w:hAnsi="Times New Roman" w:cs="Times New Roman"/>
          <w:sz w:val="24"/>
          <w:szCs w:val="24"/>
        </w:rPr>
        <w:t>’</w:t>
      </w:r>
      <w:r w:rsidRPr="007534DF">
        <w:rPr>
          <w:rFonts w:ascii="Times New Roman" w:hAnsi="Times New Roman" w:cs="Times New Roman"/>
          <w:sz w:val="24"/>
          <w:szCs w:val="24"/>
        </w:rPr>
        <w:t>ordine o al collegio professionale ai fini della valutazione di competenza in ordine all</w:t>
      </w:r>
      <w:r w:rsidR="002971C8">
        <w:rPr>
          <w:rFonts w:ascii="Times New Roman" w:hAnsi="Times New Roman" w:cs="Times New Roman"/>
          <w:sz w:val="24"/>
          <w:szCs w:val="24"/>
        </w:rPr>
        <w:t>’</w:t>
      </w:r>
      <w:r w:rsidRPr="007534DF">
        <w:rPr>
          <w:rFonts w:ascii="Times New Roman" w:hAnsi="Times New Roman" w:cs="Times New Roman"/>
          <w:sz w:val="24"/>
          <w:szCs w:val="24"/>
        </w:rPr>
        <w:t>esercizio dell</w:t>
      </w:r>
      <w:r w:rsidR="002971C8">
        <w:rPr>
          <w:rFonts w:ascii="Times New Roman" w:hAnsi="Times New Roman" w:cs="Times New Roman"/>
          <w:sz w:val="24"/>
          <w:szCs w:val="24"/>
        </w:rPr>
        <w:t>’</w:t>
      </w:r>
      <w:r w:rsidRPr="007534DF">
        <w:rPr>
          <w:rFonts w:ascii="Times New Roman" w:hAnsi="Times New Roman" w:cs="Times New Roman"/>
          <w:b/>
          <w:sz w:val="24"/>
          <w:szCs w:val="24"/>
        </w:rPr>
        <w:t>azione disciplinare</w:t>
      </w:r>
      <w:r w:rsidRPr="007534DF">
        <w:rPr>
          <w:rFonts w:ascii="Times New Roman" w:hAnsi="Times New Roman" w:cs="Times New Roman"/>
          <w:sz w:val="24"/>
          <w:szCs w:val="24"/>
        </w:rPr>
        <w:t xml:space="preserve">, nonché </w:t>
      </w:r>
      <w:r w:rsidRPr="00AF7530">
        <w:rPr>
          <w:rFonts w:ascii="Times New Roman" w:hAnsi="Times New Roman" w:cs="Times New Roman"/>
          <w:b/>
          <w:sz w:val="24"/>
          <w:szCs w:val="24"/>
        </w:rPr>
        <w:t>al presidente della Corte di appello</w:t>
      </w:r>
      <w:r w:rsidRPr="007534DF">
        <w:rPr>
          <w:rFonts w:ascii="Times New Roman" w:hAnsi="Times New Roman" w:cs="Times New Roman"/>
          <w:sz w:val="24"/>
          <w:szCs w:val="24"/>
        </w:rPr>
        <w:t xml:space="preserve"> </w:t>
      </w:r>
      <w:proofErr w:type="spellStart"/>
      <w:r w:rsidRPr="007534DF">
        <w:rPr>
          <w:rFonts w:ascii="Times New Roman" w:hAnsi="Times New Roman" w:cs="Times New Roman"/>
          <w:sz w:val="24"/>
          <w:szCs w:val="24"/>
        </w:rPr>
        <w:t>affinchè</w:t>
      </w:r>
      <w:proofErr w:type="spellEnd"/>
      <w:r w:rsidRPr="007534DF">
        <w:rPr>
          <w:rFonts w:ascii="Times New Roman" w:hAnsi="Times New Roman" w:cs="Times New Roman"/>
          <w:sz w:val="24"/>
          <w:szCs w:val="24"/>
        </w:rPr>
        <w:t xml:space="preserve"> dia notizia della </w:t>
      </w:r>
      <w:r w:rsidRPr="00AF7530">
        <w:rPr>
          <w:rFonts w:ascii="Times New Roman" w:hAnsi="Times New Roman" w:cs="Times New Roman"/>
          <w:b/>
          <w:sz w:val="24"/>
          <w:szCs w:val="24"/>
        </w:rPr>
        <w:t>segnalazione a tutti i magistrati del distretto</w:t>
      </w:r>
      <w:r w:rsidRPr="007534DF">
        <w:rPr>
          <w:rFonts w:ascii="Times New Roman" w:hAnsi="Times New Roman" w:cs="Times New Roman"/>
          <w:sz w:val="24"/>
          <w:szCs w:val="24"/>
        </w:rPr>
        <w:t>.</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Per di più nella dichiarazione il soggetto incaricato deve comunque indicare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esistenza di rapporti di coniugio, unione civile o convivenza di fatto, parentela entro il terzo grado o affinità entro il secondo grado, o frequentazione assidua, </w:t>
      </w:r>
      <w:r w:rsidRPr="007534DF">
        <w:rPr>
          <w:rFonts w:ascii="Times New Roman" w:hAnsi="Times New Roman" w:cs="Times New Roman"/>
          <w:b/>
          <w:sz w:val="24"/>
          <w:szCs w:val="24"/>
        </w:rPr>
        <w:t>con magistrati, giudicanti o requirenti, che appartengano addirittura all</w:t>
      </w:r>
      <w:r w:rsidR="002971C8">
        <w:rPr>
          <w:rFonts w:ascii="Times New Roman" w:hAnsi="Times New Roman" w:cs="Times New Roman"/>
          <w:b/>
          <w:sz w:val="24"/>
          <w:szCs w:val="24"/>
        </w:rPr>
        <w:t>’</w:t>
      </w:r>
      <w:r w:rsidRPr="007534DF">
        <w:rPr>
          <w:rFonts w:ascii="Times New Roman" w:hAnsi="Times New Roman" w:cs="Times New Roman"/>
          <w:b/>
          <w:sz w:val="24"/>
          <w:szCs w:val="24"/>
        </w:rPr>
        <w:t>intero distretto di Corte di appello</w:t>
      </w:r>
      <w:r w:rsidRPr="007534DF">
        <w:rPr>
          <w:rFonts w:ascii="Times New Roman" w:hAnsi="Times New Roman" w:cs="Times New Roman"/>
          <w:sz w:val="24"/>
          <w:szCs w:val="24"/>
        </w:rPr>
        <w:t xml:space="preserve"> nel quale ha sede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ufficio giudiziario presso il quale è pendente il procedimento. </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b/>
          <w:sz w:val="24"/>
          <w:szCs w:val="24"/>
        </w:rPr>
        <w:t>Il presidente della Corte di appello dovrà tener conto delle risultanze delle dichiarazioni ai fini dell</w:t>
      </w:r>
      <w:r w:rsidR="002971C8">
        <w:rPr>
          <w:rFonts w:ascii="Times New Roman" w:hAnsi="Times New Roman" w:cs="Times New Roman"/>
          <w:b/>
          <w:sz w:val="24"/>
          <w:szCs w:val="24"/>
        </w:rPr>
        <w:t>’</w:t>
      </w:r>
      <w:r w:rsidRPr="007534DF">
        <w:rPr>
          <w:rFonts w:ascii="Times New Roman" w:hAnsi="Times New Roman" w:cs="Times New Roman"/>
          <w:b/>
          <w:sz w:val="24"/>
          <w:szCs w:val="24"/>
        </w:rPr>
        <w:t>esercizio, su tutti gli incarichi conferiti, del suo potere di sorveglianza</w:t>
      </w:r>
      <w:r w:rsidRPr="007534DF">
        <w:rPr>
          <w:rFonts w:ascii="Times New Roman" w:hAnsi="Times New Roman" w:cs="Times New Roman"/>
          <w:sz w:val="24"/>
          <w:szCs w:val="24"/>
        </w:rPr>
        <w:t>. A questo proposito, peraltro, salta all</w:t>
      </w:r>
      <w:r w:rsidR="002971C8">
        <w:rPr>
          <w:rFonts w:ascii="Times New Roman" w:hAnsi="Times New Roman" w:cs="Times New Roman"/>
          <w:sz w:val="24"/>
          <w:szCs w:val="24"/>
        </w:rPr>
        <w:t>’</w:t>
      </w:r>
      <w:r w:rsidRPr="007534DF">
        <w:rPr>
          <w:rFonts w:ascii="Times New Roman" w:hAnsi="Times New Roman" w:cs="Times New Roman"/>
          <w:sz w:val="24"/>
          <w:szCs w:val="24"/>
        </w:rPr>
        <w:t>occhio come il legislatore si sia dimenticato di chiarire che cosa succede se il rapporto con i  soggetti nominati ce l</w:t>
      </w:r>
      <w:r w:rsidR="002971C8">
        <w:rPr>
          <w:rFonts w:ascii="Times New Roman" w:hAnsi="Times New Roman" w:cs="Times New Roman"/>
          <w:sz w:val="24"/>
          <w:szCs w:val="24"/>
        </w:rPr>
        <w:t>’</w:t>
      </w:r>
      <w:r w:rsidRPr="007534DF">
        <w:rPr>
          <w:rFonts w:ascii="Times New Roman" w:hAnsi="Times New Roman" w:cs="Times New Roman"/>
          <w:sz w:val="24"/>
          <w:szCs w:val="24"/>
        </w:rPr>
        <w:t>abbia proprio… lo stesso Presidente della Corte.</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Analoghe, anche se non identiche, le prescrizioni dettate per i </w:t>
      </w:r>
      <w:r w:rsidRPr="007534DF">
        <w:rPr>
          <w:rFonts w:ascii="Times New Roman" w:hAnsi="Times New Roman" w:cs="Times New Roman"/>
          <w:b/>
          <w:sz w:val="24"/>
          <w:szCs w:val="24"/>
        </w:rPr>
        <w:t>coadiutori</w:t>
      </w:r>
      <w:r w:rsidRPr="007534DF">
        <w:rPr>
          <w:rFonts w:ascii="Times New Roman" w:hAnsi="Times New Roman" w:cs="Times New Roman"/>
          <w:sz w:val="24"/>
          <w:szCs w:val="24"/>
        </w:rPr>
        <w:t xml:space="preserve"> degli amministratori giudiziari, che a loro volta devono redigere entro due giorni la medesima dichiarazione circa le incompatibilità, ma consegnandola in tal caso all</w:t>
      </w:r>
      <w:r w:rsidR="002971C8">
        <w:rPr>
          <w:rFonts w:ascii="Times New Roman" w:hAnsi="Times New Roman" w:cs="Times New Roman"/>
          <w:sz w:val="24"/>
          <w:szCs w:val="24"/>
        </w:rPr>
        <w:t>’</w:t>
      </w:r>
      <w:r w:rsidRPr="007534DF">
        <w:rPr>
          <w:rFonts w:ascii="Times New Roman" w:hAnsi="Times New Roman" w:cs="Times New Roman"/>
          <w:sz w:val="24"/>
          <w:szCs w:val="24"/>
        </w:rPr>
        <w:t>amministratore giudiziario che, entro i due giorni successivi, deve depositare in cancelleria la dichiarazione del coadiutore</w:t>
      </w:r>
      <w:r w:rsidR="00AF7530">
        <w:rPr>
          <w:rFonts w:ascii="Times New Roman" w:hAnsi="Times New Roman" w:cs="Times New Roman"/>
          <w:sz w:val="24"/>
          <w:szCs w:val="24"/>
        </w:rPr>
        <w:t>. S</w:t>
      </w:r>
      <w:r w:rsidRPr="007534DF">
        <w:rPr>
          <w:rFonts w:ascii="Times New Roman" w:hAnsi="Times New Roman" w:cs="Times New Roman"/>
          <w:sz w:val="24"/>
          <w:szCs w:val="24"/>
        </w:rPr>
        <w:t>e il coadiutore non consegn</w:t>
      </w:r>
      <w:r w:rsidR="00F06ED9" w:rsidRPr="007534DF">
        <w:rPr>
          <w:rFonts w:ascii="Times New Roman" w:hAnsi="Times New Roman" w:cs="Times New Roman"/>
          <w:sz w:val="24"/>
          <w:szCs w:val="24"/>
        </w:rPr>
        <w:t>a</w:t>
      </w:r>
      <w:r w:rsidRPr="007534DF">
        <w:rPr>
          <w:rFonts w:ascii="Times New Roman" w:hAnsi="Times New Roman" w:cs="Times New Roman"/>
          <w:sz w:val="24"/>
          <w:szCs w:val="24"/>
        </w:rPr>
        <w:t xml:space="preserve"> la dichiarazione o </w:t>
      </w:r>
      <w:r w:rsidRPr="007534DF">
        <w:rPr>
          <w:rFonts w:ascii="Times New Roman" w:hAnsi="Times New Roman" w:cs="Times New Roman"/>
          <w:sz w:val="24"/>
          <w:szCs w:val="24"/>
        </w:rPr>
        <w:lastRenderedPageBreak/>
        <w:t>se dalla dichiarazione emerge la sussistenza di una causa di incompatibilità, l</w:t>
      </w:r>
      <w:r w:rsidR="002971C8">
        <w:rPr>
          <w:rFonts w:ascii="Times New Roman" w:hAnsi="Times New Roman" w:cs="Times New Roman"/>
          <w:sz w:val="24"/>
          <w:szCs w:val="24"/>
        </w:rPr>
        <w:t>’</w:t>
      </w:r>
      <w:r w:rsidRPr="007534DF">
        <w:rPr>
          <w:rFonts w:ascii="Times New Roman" w:hAnsi="Times New Roman" w:cs="Times New Roman"/>
          <w:sz w:val="24"/>
          <w:szCs w:val="24"/>
        </w:rPr>
        <w:t>amministratore giudiziario non p</w:t>
      </w:r>
      <w:r w:rsidR="00F06ED9" w:rsidRPr="007534DF">
        <w:rPr>
          <w:rFonts w:ascii="Times New Roman" w:hAnsi="Times New Roman" w:cs="Times New Roman"/>
          <w:sz w:val="24"/>
          <w:szCs w:val="24"/>
        </w:rPr>
        <w:t xml:space="preserve">uò </w:t>
      </w:r>
      <w:r w:rsidRPr="007534DF">
        <w:rPr>
          <w:rFonts w:ascii="Times New Roman" w:hAnsi="Times New Roman" w:cs="Times New Roman"/>
          <w:sz w:val="24"/>
          <w:szCs w:val="24"/>
        </w:rPr>
        <w:t>avvalersi del coadiutore nominato.</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Ebbene, tutte queste prescrizioni sono state </w:t>
      </w:r>
      <w:r w:rsidRPr="007534DF">
        <w:rPr>
          <w:rFonts w:ascii="Times New Roman" w:hAnsi="Times New Roman" w:cs="Times New Roman"/>
          <w:i/>
          <w:sz w:val="24"/>
          <w:szCs w:val="24"/>
        </w:rPr>
        <w:t>tout court</w:t>
      </w:r>
      <w:r w:rsidRPr="007534DF">
        <w:rPr>
          <w:rFonts w:ascii="Times New Roman" w:hAnsi="Times New Roman" w:cs="Times New Roman"/>
          <w:sz w:val="24"/>
          <w:szCs w:val="24"/>
        </w:rPr>
        <w:t xml:space="preserve"> estese – apportando talune modifiche alla legge fallimentare, alla disciplina della procedura di amministrazione straordinaria e a quella di due procedure di composizione delle crisi da </w:t>
      </w:r>
      <w:proofErr w:type="spellStart"/>
      <w:r w:rsidRPr="007534DF">
        <w:rPr>
          <w:rFonts w:ascii="Times New Roman" w:hAnsi="Times New Roman" w:cs="Times New Roman"/>
          <w:sz w:val="24"/>
          <w:szCs w:val="24"/>
        </w:rPr>
        <w:t>sovraindebitamento</w:t>
      </w:r>
      <w:proofErr w:type="spellEnd"/>
      <w:r w:rsidRPr="007534DF">
        <w:rPr>
          <w:rFonts w:ascii="Times New Roman" w:hAnsi="Times New Roman" w:cs="Times New Roman"/>
          <w:sz w:val="24"/>
          <w:szCs w:val="24"/>
        </w:rPr>
        <w:t xml:space="preserve"> - ai curatori fallimentari e ad alcuni organi delle predette procedure concorsuali. </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Il provvedimento prevede infatti, in via estensiva, le stesse ipotesi di incompatibilità sopra indicate anche per i </w:t>
      </w:r>
      <w:r w:rsidRPr="007534DF">
        <w:rPr>
          <w:rFonts w:ascii="Times New Roman" w:hAnsi="Times New Roman" w:cs="Times New Roman"/>
          <w:b/>
          <w:sz w:val="24"/>
          <w:szCs w:val="24"/>
        </w:rPr>
        <w:t>curatori fallimentari</w:t>
      </w:r>
      <w:r w:rsidRPr="007534DF">
        <w:rPr>
          <w:rFonts w:ascii="Times New Roman" w:hAnsi="Times New Roman" w:cs="Times New Roman"/>
          <w:sz w:val="24"/>
          <w:szCs w:val="24"/>
        </w:rPr>
        <w:t xml:space="preserve"> e i relativi </w:t>
      </w:r>
      <w:r w:rsidRPr="007534DF">
        <w:rPr>
          <w:rFonts w:ascii="Times New Roman" w:hAnsi="Times New Roman" w:cs="Times New Roman"/>
          <w:b/>
          <w:sz w:val="24"/>
          <w:szCs w:val="24"/>
        </w:rPr>
        <w:t>coadiutori</w:t>
      </w:r>
      <w:r w:rsidRPr="007534DF">
        <w:rPr>
          <w:rFonts w:ascii="Times New Roman" w:hAnsi="Times New Roman" w:cs="Times New Roman"/>
          <w:sz w:val="24"/>
          <w:szCs w:val="24"/>
        </w:rPr>
        <w:t xml:space="preserve">, nonché  per i </w:t>
      </w:r>
      <w:r w:rsidRPr="007534DF">
        <w:rPr>
          <w:rFonts w:ascii="Times New Roman" w:hAnsi="Times New Roman" w:cs="Times New Roman"/>
          <w:b/>
          <w:sz w:val="24"/>
          <w:szCs w:val="24"/>
        </w:rPr>
        <w:t>commissari</w:t>
      </w:r>
      <w:r w:rsidRPr="007534DF">
        <w:rPr>
          <w:rFonts w:ascii="Times New Roman" w:hAnsi="Times New Roman" w:cs="Times New Roman"/>
          <w:sz w:val="24"/>
          <w:szCs w:val="24"/>
        </w:rPr>
        <w:t xml:space="preserve"> che nella prima fase di apertura delle procedure di </w:t>
      </w:r>
      <w:r w:rsidRPr="007534DF">
        <w:rPr>
          <w:rFonts w:ascii="Times New Roman" w:hAnsi="Times New Roman" w:cs="Times New Roman"/>
          <w:b/>
          <w:sz w:val="24"/>
          <w:szCs w:val="24"/>
        </w:rPr>
        <w:t>amministrazione straordinaria</w:t>
      </w:r>
      <w:r w:rsidRPr="007534DF">
        <w:rPr>
          <w:rFonts w:ascii="Times New Roman" w:hAnsi="Times New Roman" w:cs="Times New Roman"/>
          <w:sz w:val="24"/>
          <w:szCs w:val="24"/>
        </w:rPr>
        <w:t xml:space="preserve"> siano autonomamente nominati dal Tribunale (e non dal MISE) e ai loro  </w:t>
      </w:r>
      <w:r w:rsidRPr="007534DF">
        <w:rPr>
          <w:rFonts w:ascii="Times New Roman" w:hAnsi="Times New Roman" w:cs="Times New Roman"/>
          <w:b/>
          <w:sz w:val="24"/>
          <w:szCs w:val="24"/>
        </w:rPr>
        <w:t>coadiutori</w:t>
      </w:r>
      <w:r w:rsidRPr="007534DF">
        <w:rPr>
          <w:rFonts w:ascii="Times New Roman" w:hAnsi="Times New Roman" w:cs="Times New Roman"/>
          <w:sz w:val="24"/>
          <w:szCs w:val="24"/>
        </w:rPr>
        <w:t xml:space="preserve">, ed anche, </w:t>
      </w:r>
      <w:r w:rsidR="002971C8">
        <w:rPr>
          <w:rFonts w:ascii="Times New Roman" w:hAnsi="Times New Roman" w:cs="Times New Roman"/>
          <w:sz w:val="24"/>
          <w:szCs w:val="24"/>
        </w:rPr>
        <w:t xml:space="preserve">questa volta </w:t>
      </w:r>
      <w:r w:rsidRPr="007534DF">
        <w:rPr>
          <w:rFonts w:ascii="Times New Roman" w:hAnsi="Times New Roman" w:cs="Times New Roman"/>
          <w:sz w:val="24"/>
          <w:szCs w:val="24"/>
        </w:rPr>
        <w:t xml:space="preserve">in materia di </w:t>
      </w:r>
      <w:proofErr w:type="spellStart"/>
      <w:r w:rsidRPr="007534DF">
        <w:rPr>
          <w:rFonts w:ascii="Times New Roman" w:hAnsi="Times New Roman" w:cs="Times New Roman"/>
          <w:b/>
          <w:sz w:val="24"/>
          <w:szCs w:val="24"/>
        </w:rPr>
        <w:t>sovraindebitamento</w:t>
      </w:r>
      <w:proofErr w:type="spellEnd"/>
      <w:r w:rsidRPr="007534DF">
        <w:rPr>
          <w:rFonts w:ascii="Times New Roman" w:hAnsi="Times New Roman" w:cs="Times New Roman"/>
          <w:sz w:val="24"/>
          <w:szCs w:val="24"/>
        </w:rPr>
        <w:t xml:space="preserve">, al </w:t>
      </w:r>
      <w:r w:rsidRPr="007534DF">
        <w:rPr>
          <w:rFonts w:ascii="Times New Roman" w:hAnsi="Times New Roman" w:cs="Times New Roman"/>
          <w:b/>
          <w:sz w:val="24"/>
          <w:szCs w:val="24"/>
        </w:rPr>
        <w:t xml:space="preserve">gestore </w:t>
      </w:r>
      <w:r w:rsidRPr="007534DF">
        <w:rPr>
          <w:rFonts w:ascii="Times New Roman" w:hAnsi="Times New Roman" w:cs="Times New Roman"/>
          <w:sz w:val="24"/>
          <w:szCs w:val="24"/>
        </w:rPr>
        <w:t xml:space="preserve">eventualmente nominato dal giudice quale affidatario del patrimonio del debitore per la liquidazione, la custodia e la distribuzione del ricavato ai creditori quando sia proposto agli stessi un accordo di ristrutturazione ed il piano preveda </w:t>
      </w:r>
      <w:r w:rsidR="002971C8">
        <w:rPr>
          <w:rFonts w:ascii="Times New Roman" w:hAnsi="Times New Roman" w:cs="Times New Roman"/>
          <w:sz w:val="24"/>
          <w:szCs w:val="24"/>
        </w:rPr>
        <w:t xml:space="preserve">la presenza di </w:t>
      </w:r>
      <w:r w:rsidRPr="007534DF">
        <w:rPr>
          <w:rFonts w:ascii="Times New Roman" w:hAnsi="Times New Roman" w:cs="Times New Roman"/>
          <w:sz w:val="24"/>
          <w:szCs w:val="24"/>
        </w:rPr>
        <w:t xml:space="preserve">tale gestore, ed infine al </w:t>
      </w:r>
      <w:r w:rsidRPr="007534DF">
        <w:rPr>
          <w:rFonts w:ascii="Times New Roman" w:hAnsi="Times New Roman" w:cs="Times New Roman"/>
          <w:b/>
          <w:sz w:val="24"/>
          <w:szCs w:val="24"/>
        </w:rPr>
        <w:t>liquidatore</w:t>
      </w:r>
      <w:r w:rsidRPr="007534DF">
        <w:rPr>
          <w:rFonts w:ascii="Times New Roman" w:hAnsi="Times New Roman" w:cs="Times New Roman"/>
          <w:sz w:val="24"/>
          <w:szCs w:val="24"/>
        </w:rPr>
        <w:t xml:space="preserve"> che venga a sua volta nominato quando sia dichiarata aperta la procedura di liquidazione giudiziale.</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Che si tratti di un</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area di incompatibilità soggettivamente davvero eccessiva, si è già detto. </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Si tratta infatti un</w:t>
      </w:r>
      <w:r w:rsidR="002971C8">
        <w:rPr>
          <w:rFonts w:ascii="Times New Roman" w:hAnsi="Times New Roman" w:cs="Times New Roman"/>
          <w:sz w:val="24"/>
          <w:szCs w:val="24"/>
        </w:rPr>
        <w:t>’</w:t>
      </w:r>
      <w:r w:rsidRPr="007534DF">
        <w:rPr>
          <w:rFonts w:ascii="Times New Roman" w:hAnsi="Times New Roman" w:cs="Times New Roman"/>
          <w:sz w:val="24"/>
          <w:szCs w:val="24"/>
        </w:rPr>
        <w:t>estensione</w:t>
      </w:r>
      <w:r w:rsidR="002971C8" w:rsidRPr="002971C8">
        <w:rPr>
          <w:rFonts w:ascii="Times New Roman" w:hAnsi="Times New Roman" w:cs="Times New Roman"/>
          <w:sz w:val="24"/>
          <w:szCs w:val="24"/>
        </w:rPr>
        <w:t xml:space="preserve"> </w:t>
      </w:r>
      <w:r w:rsidR="002971C8" w:rsidRPr="007534DF">
        <w:rPr>
          <w:rFonts w:ascii="Times New Roman" w:hAnsi="Times New Roman" w:cs="Times New Roman"/>
          <w:sz w:val="24"/>
          <w:szCs w:val="24"/>
        </w:rPr>
        <w:t>abnorme</w:t>
      </w:r>
      <w:r w:rsidRPr="007534DF">
        <w:rPr>
          <w:rFonts w:ascii="Times New Roman" w:hAnsi="Times New Roman" w:cs="Times New Roman"/>
          <w:sz w:val="24"/>
          <w:szCs w:val="24"/>
        </w:rPr>
        <w:t>, che finirà per rendere di fatto impraticabile qualunque rapporto anche di semplice amichevolezza o frequentazione tra professionisti e magistrati, anche se essi non abbiano alcun rapporto tra di loro nell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ambito specificamente lavorativo. </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E se questo in qualche misura potrebbe forse ammettersi – alla luce dei ricordati fatti di cronaca e della delicatezza della stessa materia trattata - per le nomine fatte nell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ambito della prevenzione penale, specie </w:t>
      </w:r>
      <w:r w:rsidR="00F06ED9" w:rsidRPr="007534DF">
        <w:rPr>
          <w:rFonts w:ascii="Times New Roman" w:hAnsi="Times New Roman" w:cs="Times New Roman"/>
          <w:sz w:val="24"/>
          <w:szCs w:val="24"/>
        </w:rPr>
        <w:t>nell</w:t>
      </w:r>
      <w:r w:rsidR="002971C8">
        <w:rPr>
          <w:rFonts w:ascii="Times New Roman" w:hAnsi="Times New Roman" w:cs="Times New Roman"/>
          <w:sz w:val="24"/>
          <w:szCs w:val="24"/>
        </w:rPr>
        <w:t>’</w:t>
      </w:r>
      <w:r w:rsidR="00F06ED9" w:rsidRPr="007534DF">
        <w:rPr>
          <w:rFonts w:ascii="Times New Roman" w:hAnsi="Times New Roman" w:cs="Times New Roman"/>
          <w:sz w:val="24"/>
          <w:szCs w:val="24"/>
        </w:rPr>
        <w:t xml:space="preserve">ambito delle misure di prevenzione </w:t>
      </w:r>
      <w:r w:rsidRPr="007534DF">
        <w:rPr>
          <w:rFonts w:ascii="Times New Roman" w:hAnsi="Times New Roman" w:cs="Times New Roman"/>
          <w:sz w:val="24"/>
          <w:szCs w:val="24"/>
        </w:rPr>
        <w:t>antimafia, pare davvero sproporzionato ed esorbitante nel contesto delle ordinarie nomine degli organi concorsuali.</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E non è escluso che già sotto tale profilo le nuove norme possano destare dubbi di (in-)costituzionalità sotto il profilo dell</w:t>
      </w:r>
      <w:r w:rsidR="002971C8">
        <w:rPr>
          <w:rFonts w:ascii="Times New Roman" w:hAnsi="Times New Roman" w:cs="Times New Roman"/>
          <w:sz w:val="24"/>
          <w:szCs w:val="24"/>
        </w:rPr>
        <w:t>’</w:t>
      </w:r>
      <w:r w:rsidRPr="007534DF">
        <w:rPr>
          <w:rFonts w:ascii="Times New Roman" w:hAnsi="Times New Roman" w:cs="Times New Roman"/>
          <w:sz w:val="24"/>
          <w:szCs w:val="24"/>
        </w:rPr>
        <w:t>irragionevolezza.</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Ma sta poi di fatto che la nuova normativa si rivela anche incomprensibilmente e</w:t>
      </w:r>
      <w:r w:rsidR="00F06ED9" w:rsidRPr="007534DF">
        <w:rPr>
          <w:rFonts w:ascii="Times New Roman" w:hAnsi="Times New Roman" w:cs="Times New Roman"/>
          <w:sz w:val="24"/>
          <w:szCs w:val="24"/>
        </w:rPr>
        <w:t>d</w:t>
      </w:r>
      <w:r w:rsidRPr="007534DF">
        <w:rPr>
          <w:rFonts w:ascii="Times New Roman" w:hAnsi="Times New Roman" w:cs="Times New Roman"/>
          <w:sz w:val="24"/>
          <w:szCs w:val="24"/>
        </w:rPr>
        <w:t xml:space="preserve"> ingiustificatamente </w:t>
      </w:r>
      <w:proofErr w:type="spellStart"/>
      <w:r w:rsidRPr="007534DF">
        <w:rPr>
          <w:rFonts w:ascii="Times New Roman" w:hAnsi="Times New Roman" w:cs="Times New Roman"/>
          <w:sz w:val="24"/>
          <w:szCs w:val="24"/>
        </w:rPr>
        <w:t>disparitaria</w:t>
      </w:r>
      <w:proofErr w:type="spellEnd"/>
      <w:r w:rsidRPr="007534DF">
        <w:rPr>
          <w:rFonts w:ascii="Times New Roman" w:hAnsi="Times New Roman" w:cs="Times New Roman"/>
          <w:sz w:val="24"/>
          <w:szCs w:val="24"/>
        </w:rPr>
        <w:t>, il che aggrava ed amplifica quanto mai i suddetti dubbi.</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Non si comprende ad esempio per quale motivo le nuove ipotesi di incompatibilità previste per i curatori dei fallimenti e per i commissari delle procedure di amministrazione straordinaria (e per i già detti organi di due procedure di </w:t>
      </w:r>
      <w:proofErr w:type="spellStart"/>
      <w:r w:rsidRPr="007534DF">
        <w:rPr>
          <w:rFonts w:ascii="Times New Roman" w:hAnsi="Times New Roman" w:cs="Times New Roman"/>
          <w:sz w:val="24"/>
          <w:szCs w:val="24"/>
        </w:rPr>
        <w:t>sovraindebitamento</w:t>
      </w:r>
      <w:proofErr w:type="spellEnd"/>
      <w:r w:rsidRPr="007534DF">
        <w:rPr>
          <w:rFonts w:ascii="Times New Roman" w:hAnsi="Times New Roman" w:cs="Times New Roman"/>
          <w:sz w:val="24"/>
          <w:szCs w:val="24"/>
        </w:rPr>
        <w:t>) non debba riguardare invece i commissari o liquidatori giudiziali dei concordati preventivi, pur potendo immaginarsi anche per questi organi la sussistenza delle stesse ragioni di cautela che sottendono le incompatibilità previste per i primi.</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Non si comprende nemmeno perché esse debbano poi valere</w:t>
      </w:r>
      <w:r w:rsidR="00F06ED9" w:rsidRPr="007534DF">
        <w:rPr>
          <w:rFonts w:ascii="Times New Roman" w:hAnsi="Times New Roman" w:cs="Times New Roman"/>
          <w:sz w:val="24"/>
          <w:szCs w:val="24"/>
        </w:rPr>
        <w:t>,</w:t>
      </w:r>
      <w:r w:rsidRPr="007534DF">
        <w:rPr>
          <w:rFonts w:ascii="Times New Roman" w:hAnsi="Times New Roman" w:cs="Times New Roman"/>
          <w:sz w:val="24"/>
          <w:szCs w:val="24"/>
        </w:rPr>
        <w:t xml:space="preserve"> ad es</w:t>
      </w:r>
      <w:r w:rsidR="00F06ED9" w:rsidRPr="007534DF">
        <w:rPr>
          <w:rFonts w:ascii="Times New Roman" w:hAnsi="Times New Roman" w:cs="Times New Roman"/>
          <w:sz w:val="24"/>
          <w:szCs w:val="24"/>
        </w:rPr>
        <w:t xml:space="preserve">empio, </w:t>
      </w:r>
      <w:r w:rsidRPr="007534DF">
        <w:rPr>
          <w:rFonts w:ascii="Times New Roman" w:hAnsi="Times New Roman" w:cs="Times New Roman"/>
          <w:sz w:val="24"/>
          <w:szCs w:val="24"/>
        </w:rPr>
        <w:t>per un consulente del lavoro, o per un consulente fiscale, essendo costoro catalogabili (di norma) nella categoria dei coadiutori, e non invece per un avvocato che debba difendere il fallimento in giudizio, o non per un ingegnere o un geometra che debbano svolgere l</w:t>
      </w:r>
      <w:r w:rsidR="002971C8">
        <w:rPr>
          <w:rFonts w:ascii="Times New Roman" w:hAnsi="Times New Roman" w:cs="Times New Roman"/>
          <w:sz w:val="24"/>
          <w:szCs w:val="24"/>
        </w:rPr>
        <w:t>’</w:t>
      </w:r>
      <w:r w:rsidRPr="007534DF">
        <w:rPr>
          <w:rFonts w:ascii="Times New Roman" w:hAnsi="Times New Roman" w:cs="Times New Roman"/>
          <w:sz w:val="24"/>
          <w:szCs w:val="24"/>
        </w:rPr>
        <w:t>attività di periti stimatori (</w:t>
      </w:r>
      <w:r w:rsidRPr="007534DF">
        <w:rPr>
          <w:rFonts w:ascii="Times New Roman" w:hAnsi="Times New Roman" w:cs="Times New Roman"/>
          <w:i/>
          <w:sz w:val="24"/>
          <w:szCs w:val="24"/>
        </w:rPr>
        <w:t>and so on</w:t>
      </w:r>
      <w:r w:rsidRPr="007534DF">
        <w:rPr>
          <w:rFonts w:ascii="Times New Roman" w:hAnsi="Times New Roman" w:cs="Times New Roman"/>
          <w:sz w:val="24"/>
          <w:szCs w:val="24"/>
        </w:rPr>
        <w:t xml:space="preserve">), ossia per professionisti che, come </w:t>
      </w:r>
      <w:r w:rsidR="00F06ED9" w:rsidRPr="007534DF">
        <w:rPr>
          <w:rFonts w:ascii="Times New Roman" w:hAnsi="Times New Roman" w:cs="Times New Roman"/>
          <w:sz w:val="24"/>
          <w:szCs w:val="24"/>
        </w:rPr>
        <w:t>già detto</w:t>
      </w:r>
      <w:r w:rsidRPr="007534DF">
        <w:rPr>
          <w:rFonts w:ascii="Times New Roman" w:hAnsi="Times New Roman" w:cs="Times New Roman"/>
          <w:sz w:val="24"/>
          <w:szCs w:val="24"/>
        </w:rPr>
        <w:t xml:space="preserve">, non possono collocarsi propriamente nella medesima categoria dei </w:t>
      </w:r>
      <w:r w:rsidRPr="007534DF">
        <w:rPr>
          <w:rFonts w:ascii="Times New Roman" w:hAnsi="Times New Roman" w:cs="Times New Roman"/>
          <w:b/>
          <w:sz w:val="24"/>
          <w:szCs w:val="24"/>
        </w:rPr>
        <w:t>coadiutori</w:t>
      </w:r>
      <w:r w:rsidRPr="007534DF">
        <w:rPr>
          <w:rFonts w:ascii="Times New Roman" w:hAnsi="Times New Roman" w:cs="Times New Roman"/>
          <w:sz w:val="24"/>
          <w:szCs w:val="24"/>
        </w:rPr>
        <w:t>.</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caps/>
          <w:sz w:val="24"/>
          <w:szCs w:val="24"/>
        </w:rPr>
        <w:t>è</w:t>
      </w:r>
      <w:r w:rsidRPr="007534DF">
        <w:rPr>
          <w:rFonts w:ascii="Times New Roman" w:hAnsi="Times New Roman" w:cs="Times New Roman"/>
          <w:sz w:val="24"/>
          <w:szCs w:val="24"/>
        </w:rPr>
        <w:t xml:space="preserve"> infatti del tutto evidente che anche per i professionisti e per gli altri esperti cui siano conferibili incarichi di collaborazione esterna ben potrebbe ritenersi sussistente la stessa ragione di selezione negativa che sta alla base delle nuove incompatibilità previste per i coadiutori. E del resto l</w:t>
      </w:r>
      <w:r w:rsidR="002971C8">
        <w:rPr>
          <w:rFonts w:ascii="Times New Roman" w:hAnsi="Times New Roman" w:cs="Times New Roman"/>
          <w:sz w:val="24"/>
          <w:szCs w:val="24"/>
        </w:rPr>
        <w:t>’</w:t>
      </w:r>
      <w:r w:rsidRPr="007534DF">
        <w:rPr>
          <w:rFonts w:ascii="Times New Roman" w:hAnsi="Times New Roman" w:cs="Times New Roman"/>
          <w:sz w:val="24"/>
          <w:szCs w:val="24"/>
        </w:rPr>
        <w:t>estensione delle incompatibilità riguardanti i coadiutori prescinde evidentemente dal fatto che la nomina non provenga dal magistrato (ma bensì dal  curatore su autorizzazione del Comitato dei creditori ex art. 32 L.F.), allo stesso modo in cui non dal magistrato, ma sempre dal curatore (di norma su autorizzazione del comitato dei creditori) sono nominati avvocati e periti.</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Si sconosce anche perché queste incompatibilità non debbano invece riguardare i </w:t>
      </w:r>
      <w:r w:rsidRPr="007534DF">
        <w:rPr>
          <w:rFonts w:ascii="Times New Roman" w:hAnsi="Times New Roman" w:cs="Times New Roman"/>
          <w:b/>
          <w:sz w:val="24"/>
          <w:szCs w:val="24"/>
        </w:rPr>
        <w:t>delegati</w:t>
      </w:r>
      <w:r w:rsidRPr="007534DF">
        <w:rPr>
          <w:rFonts w:ascii="Times New Roman" w:hAnsi="Times New Roman" w:cs="Times New Roman"/>
          <w:sz w:val="24"/>
          <w:szCs w:val="24"/>
        </w:rPr>
        <w:t xml:space="preserve"> del curatore (nominati ex art. 32, primo comma, L.F.), pur in presenza, anche in tal caso, di quelle stesse ragioni di selezione negativa che sottendono le incompatibilità previste per i coadiutori e che non recedono certamente nel caso di nomina dei delegati (anch</w:t>
      </w:r>
      <w:r w:rsidR="002971C8">
        <w:rPr>
          <w:rFonts w:ascii="Times New Roman" w:hAnsi="Times New Roman" w:cs="Times New Roman"/>
          <w:sz w:val="24"/>
          <w:szCs w:val="24"/>
        </w:rPr>
        <w:t>’</w:t>
      </w:r>
      <w:r w:rsidRPr="007534DF">
        <w:rPr>
          <w:rFonts w:ascii="Times New Roman" w:hAnsi="Times New Roman" w:cs="Times New Roman"/>
          <w:sz w:val="24"/>
          <w:szCs w:val="24"/>
        </w:rPr>
        <w:t>essi soggetti ad autorizzazione preventiva del comitato dei creditori) sol perché il compenso ai delegati va poi sottratto dal compenso destinato ai curatori, mentre ciò non è previsto per il compenso dei coadiutori, quanto meno tenuto conto che sarà sempre un magistrato a liquidare il compenso sia nell</w:t>
      </w:r>
      <w:r w:rsidR="002971C8">
        <w:rPr>
          <w:rFonts w:ascii="Times New Roman" w:hAnsi="Times New Roman" w:cs="Times New Roman"/>
          <w:sz w:val="24"/>
          <w:szCs w:val="24"/>
        </w:rPr>
        <w:t>’</w:t>
      </w:r>
      <w:r w:rsidRPr="007534DF">
        <w:rPr>
          <w:rFonts w:ascii="Times New Roman" w:hAnsi="Times New Roman" w:cs="Times New Roman"/>
          <w:sz w:val="24"/>
          <w:szCs w:val="24"/>
        </w:rPr>
        <w:t>uno che nell</w:t>
      </w:r>
      <w:r w:rsidR="002971C8">
        <w:rPr>
          <w:rFonts w:ascii="Times New Roman" w:hAnsi="Times New Roman" w:cs="Times New Roman"/>
          <w:sz w:val="24"/>
          <w:szCs w:val="24"/>
        </w:rPr>
        <w:t>’</w:t>
      </w:r>
      <w:r w:rsidRPr="007534DF">
        <w:rPr>
          <w:rFonts w:ascii="Times New Roman" w:hAnsi="Times New Roman" w:cs="Times New Roman"/>
          <w:sz w:val="24"/>
          <w:szCs w:val="24"/>
        </w:rPr>
        <w:t>altro caso</w:t>
      </w:r>
      <w:r w:rsidR="00F06ED9" w:rsidRPr="007534DF">
        <w:rPr>
          <w:rFonts w:ascii="Times New Roman" w:hAnsi="Times New Roman" w:cs="Times New Roman"/>
          <w:sz w:val="24"/>
          <w:szCs w:val="24"/>
        </w:rPr>
        <w:t>, non mutando quindi l</w:t>
      </w:r>
      <w:r w:rsidR="002971C8">
        <w:rPr>
          <w:rFonts w:ascii="Times New Roman" w:hAnsi="Times New Roman" w:cs="Times New Roman"/>
          <w:sz w:val="24"/>
          <w:szCs w:val="24"/>
        </w:rPr>
        <w:t>’</w:t>
      </w:r>
      <w:r w:rsidR="00F06ED9" w:rsidRPr="007534DF">
        <w:rPr>
          <w:rFonts w:ascii="Times New Roman" w:hAnsi="Times New Roman" w:cs="Times New Roman"/>
          <w:sz w:val="24"/>
          <w:szCs w:val="24"/>
        </w:rPr>
        <w:t xml:space="preserve">eventuale  </w:t>
      </w:r>
      <w:r w:rsidR="00F06ED9" w:rsidRPr="007534DF">
        <w:rPr>
          <w:rFonts w:ascii="Times New Roman" w:hAnsi="Times New Roman" w:cs="Times New Roman"/>
          <w:sz w:val="24"/>
          <w:szCs w:val="24"/>
        </w:rPr>
        <w:lastRenderedPageBreak/>
        <w:t xml:space="preserve">situazione di favoritismo che possa trovare sfogo nella liquidazione di compensi eccessivi a favore di </w:t>
      </w:r>
      <w:r w:rsidR="00DF5D0E" w:rsidRPr="007534DF">
        <w:rPr>
          <w:rFonts w:ascii="Times New Roman" w:hAnsi="Times New Roman" w:cs="Times New Roman"/>
          <w:sz w:val="24"/>
          <w:szCs w:val="24"/>
        </w:rPr>
        <w:t xml:space="preserve">taluni </w:t>
      </w:r>
      <w:r w:rsidR="00F06ED9" w:rsidRPr="007534DF">
        <w:rPr>
          <w:rFonts w:ascii="Times New Roman" w:hAnsi="Times New Roman" w:cs="Times New Roman"/>
          <w:sz w:val="24"/>
          <w:szCs w:val="24"/>
        </w:rPr>
        <w:t>soggetti</w:t>
      </w:r>
      <w:r w:rsidRPr="007534DF">
        <w:rPr>
          <w:rFonts w:ascii="Times New Roman" w:hAnsi="Times New Roman" w:cs="Times New Roman"/>
          <w:sz w:val="24"/>
          <w:szCs w:val="24"/>
        </w:rPr>
        <w:t>.</w:t>
      </w:r>
    </w:p>
    <w:p w:rsidR="00C271E3" w:rsidRPr="007534DF" w:rsidRDefault="00C271E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caps/>
          <w:sz w:val="24"/>
          <w:szCs w:val="24"/>
        </w:rPr>
        <w:t>A</w:t>
      </w:r>
      <w:r w:rsidRPr="007534DF">
        <w:rPr>
          <w:rFonts w:ascii="Times New Roman" w:hAnsi="Times New Roman" w:cs="Times New Roman"/>
          <w:sz w:val="24"/>
          <w:szCs w:val="24"/>
        </w:rPr>
        <w:t>l di là dei dubbi di costituzionalità che suscita tale quadro di evidente incoerenza e disparità di trattamento, è comunque assai forte il sospetto che chi ha scritto le nuove norme non a</w:t>
      </w:r>
      <w:r w:rsidR="00DF5D0E" w:rsidRPr="007534DF">
        <w:rPr>
          <w:rFonts w:ascii="Times New Roman" w:hAnsi="Times New Roman" w:cs="Times New Roman"/>
          <w:sz w:val="24"/>
          <w:szCs w:val="24"/>
        </w:rPr>
        <w:t xml:space="preserve">vesse </w:t>
      </w:r>
      <w:r w:rsidRPr="007534DF">
        <w:rPr>
          <w:rFonts w:ascii="Times New Roman" w:hAnsi="Times New Roman" w:cs="Times New Roman"/>
          <w:sz w:val="24"/>
          <w:szCs w:val="24"/>
        </w:rPr>
        <w:t xml:space="preserve">alcuna contezza della distinzione concettuale e giuridica tra delegati, coadiutori e professionisti/esperti, e che abbia avuto in mente, probabilmente, </w:t>
      </w:r>
      <w:r w:rsidR="002971C8">
        <w:rPr>
          <w:rFonts w:ascii="Times New Roman" w:hAnsi="Times New Roman" w:cs="Times New Roman"/>
          <w:sz w:val="24"/>
          <w:szCs w:val="24"/>
        </w:rPr>
        <w:t xml:space="preserve">e sbagliando, </w:t>
      </w:r>
      <w:r w:rsidRPr="007534DF">
        <w:rPr>
          <w:rFonts w:ascii="Times New Roman" w:hAnsi="Times New Roman" w:cs="Times New Roman"/>
          <w:sz w:val="24"/>
          <w:szCs w:val="24"/>
        </w:rPr>
        <w:t xml:space="preserve">o una nozione di coadiutori onnivora ed omnicomprensiva, intendendo inclusa in essa ogni altra categoria di collaboratori degli organi di gestione concorsuale, oppure abbia avuto presente solo la casistica dei coadiutori </w:t>
      </w:r>
      <w:r w:rsidR="002971C8">
        <w:rPr>
          <w:rFonts w:ascii="Times New Roman" w:hAnsi="Times New Roman" w:cs="Times New Roman"/>
          <w:sz w:val="24"/>
          <w:szCs w:val="24"/>
        </w:rPr>
        <w:t xml:space="preserve">usualmente </w:t>
      </w:r>
      <w:r w:rsidRPr="007534DF">
        <w:rPr>
          <w:rFonts w:ascii="Times New Roman" w:hAnsi="Times New Roman" w:cs="Times New Roman"/>
          <w:sz w:val="24"/>
          <w:szCs w:val="24"/>
        </w:rPr>
        <w:t>nominati nell</w:t>
      </w:r>
      <w:r w:rsidR="002971C8">
        <w:rPr>
          <w:rFonts w:ascii="Times New Roman" w:hAnsi="Times New Roman" w:cs="Times New Roman"/>
          <w:sz w:val="24"/>
          <w:szCs w:val="24"/>
        </w:rPr>
        <w:t>’</w:t>
      </w:r>
      <w:r w:rsidRPr="007534DF">
        <w:rPr>
          <w:rFonts w:ascii="Times New Roman" w:hAnsi="Times New Roman" w:cs="Times New Roman"/>
          <w:sz w:val="24"/>
          <w:szCs w:val="24"/>
        </w:rPr>
        <w:t>ambito delle procedure di prevenzione penale ai sensi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35, quarto comma, del codice antimafia di cui al citato </w:t>
      </w:r>
      <w:proofErr w:type="spellStart"/>
      <w:r w:rsidRPr="007534DF">
        <w:rPr>
          <w:rFonts w:ascii="Times New Roman" w:hAnsi="Times New Roman" w:cs="Times New Roman"/>
          <w:sz w:val="24"/>
          <w:szCs w:val="24"/>
        </w:rPr>
        <w:t>D.Lgs.</w:t>
      </w:r>
      <w:proofErr w:type="spellEnd"/>
      <w:r w:rsidRPr="007534DF">
        <w:rPr>
          <w:rFonts w:ascii="Times New Roman" w:hAnsi="Times New Roman" w:cs="Times New Roman"/>
          <w:sz w:val="24"/>
          <w:szCs w:val="24"/>
        </w:rPr>
        <w:t xml:space="preserve"> </w:t>
      </w:r>
      <w:r w:rsidRPr="007534DF">
        <w:rPr>
          <w:rFonts w:ascii="Times New Roman" w:hAnsi="Times New Roman" w:cs="Times New Roman"/>
          <w:color w:val="272B33"/>
          <w:sz w:val="24"/>
          <w:szCs w:val="24"/>
          <w:shd w:val="clear" w:color="auto" w:fill="FFFFFF"/>
        </w:rPr>
        <w:t xml:space="preserve">n. 159/2011, laddove infatti, da un lato, non esiste un comitato dei creditori, di </w:t>
      </w:r>
      <w:proofErr w:type="spellStart"/>
      <w:r w:rsidRPr="007534DF">
        <w:rPr>
          <w:rFonts w:ascii="Times New Roman" w:hAnsi="Times New Roman" w:cs="Times New Roman"/>
          <w:color w:val="272B33"/>
          <w:sz w:val="24"/>
          <w:szCs w:val="24"/>
          <w:shd w:val="clear" w:color="auto" w:fill="FFFFFF"/>
        </w:rPr>
        <w:t>talchè</w:t>
      </w:r>
      <w:proofErr w:type="spellEnd"/>
      <w:r w:rsidRPr="007534DF">
        <w:rPr>
          <w:rFonts w:ascii="Times New Roman" w:hAnsi="Times New Roman" w:cs="Times New Roman"/>
          <w:color w:val="272B33"/>
          <w:sz w:val="24"/>
          <w:szCs w:val="24"/>
          <w:shd w:val="clear" w:color="auto" w:fill="FFFFFF"/>
        </w:rPr>
        <w:t xml:space="preserve">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amministratore giudiziario chiede sempre ad un magistrato (il giudice delegato) di essere autorizzato a farsi coadiuvare da tecnici o da altri soggetti qualificati ovvero, in caso di </w:t>
      </w:r>
      <w:r w:rsidR="00DF5D0E" w:rsidRPr="007534DF">
        <w:rPr>
          <w:rFonts w:ascii="Times New Roman" w:hAnsi="Times New Roman" w:cs="Times New Roman"/>
          <w:sz w:val="24"/>
          <w:szCs w:val="24"/>
        </w:rPr>
        <w:t xml:space="preserve">particolare </w:t>
      </w:r>
      <w:r w:rsidRPr="007534DF">
        <w:rPr>
          <w:rFonts w:ascii="Times New Roman" w:hAnsi="Times New Roman" w:cs="Times New Roman"/>
          <w:sz w:val="24"/>
          <w:szCs w:val="24"/>
        </w:rPr>
        <w:t xml:space="preserve">complessità della gestione, da un apposito </w:t>
      </w:r>
      <w:r w:rsidR="00473BC3">
        <w:rPr>
          <w:rFonts w:ascii="Times New Roman" w:hAnsi="Times New Roman" w:cs="Times New Roman"/>
          <w:sz w:val="24"/>
          <w:szCs w:val="24"/>
        </w:rPr>
        <w:t>“</w:t>
      </w:r>
      <w:r w:rsidRPr="007534DF">
        <w:rPr>
          <w:rFonts w:ascii="Times New Roman" w:hAnsi="Times New Roman" w:cs="Times New Roman"/>
          <w:b/>
          <w:sz w:val="24"/>
          <w:szCs w:val="24"/>
        </w:rPr>
        <w:t xml:space="preserve">ufficio di </w:t>
      </w:r>
      <w:proofErr w:type="spellStart"/>
      <w:r w:rsidRPr="007534DF">
        <w:rPr>
          <w:rFonts w:ascii="Times New Roman" w:hAnsi="Times New Roman" w:cs="Times New Roman"/>
          <w:b/>
          <w:sz w:val="24"/>
          <w:szCs w:val="24"/>
        </w:rPr>
        <w:t>coadiuzione</w:t>
      </w:r>
      <w:proofErr w:type="spellEnd"/>
      <w:r w:rsidR="00473BC3">
        <w:rPr>
          <w:rFonts w:ascii="Times New Roman" w:hAnsi="Times New Roman" w:cs="Times New Roman"/>
          <w:sz w:val="24"/>
          <w:szCs w:val="24"/>
        </w:rPr>
        <w:t>”</w:t>
      </w:r>
      <w:r w:rsidR="00DF5D0E"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DF5D0E" w:rsidRPr="007534DF">
        <w:rPr>
          <w:rFonts w:ascii="Times New Roman" w:hAnsi="Times New Roman" w:cs="Times New Roman"/>
          <w:sz w:val="24"/>
          <w:szCs w:val="24"/>
        </w:rPr>
        <w:t>mentre</w:t>
      </w:r>
      <w:r w:rsidRPr="007534DF">
        <w:rPr>
          <w:rFonts w:ascii="Times New Roman" w:hAnsi="Times New Roman" w:cs="Times New Roman"/>
          <w:sz w:val="24"/>
          <w:szCs w:val="24"/>
        </w:rPr>
        <w:t>, dall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altro, gli avvocati liberi professionisti non vengono officiati affatto, se non, eccezionalmente, </w:t>
      </w:r>
      <w:r w:rsidR="00DF5D0E" w:rsidRPr="007534DF">
        <w:rPr>
          <w:rFonts w:ascii="Times New Roman" w:hAnsi="Times New Roman" w:cs="Times New Roman"/>
          <w:sz w:val="24"/>
          <w:szCs w:val="24"/>
        </w:rPr>
        <w:t xml:space="preserve">ossia solo </w:t>
      </w:r>
      <w:r w:rsidRPr="007534DF">
        <w:rPr>
          <w:rFonts w:ascii="Times New Roman" w:hAnsi="Times New Roman" w:cs="Times New Roman"/>
          <w:sz w:val="24"/>
          <w:szCs w:val="24"/>
        </w:rPr>
        <w:t xml:space="preserve">quando non sia possibile </w:t>
      </w:r>
      <w:r w:rsidR="00DF5D0E" w:rsidRPr="007534DF">
        <w:rPr>
          <w:rFonts w:ascii="Times New Roman" w:hAnsi="Times New Roman" w:cs="Times New Roman"/>
          <w:sz w:val="24"/>
          <w:szCs w:val="24"/>
        </w:rPr>
        <w:t xml:space="preserve">per gli amministratori giudiziari </w:t>
      </w:r>
      <w:r w:rsidRPr="007534DF">
        <w:rPr>
          <w:rFonts w:ascii="Times New Roman" w:hAnsi="Times New Roman" w:cs="Times New Roman"/>
          <w:sz w:val="24"/>
          <w:szCs w:val="24"/>
        </w:rPr>
        <w:t xml:space="preserve">ricevere assistenza </w:t>
      </w:r>
      <w:r w:rsidR="00DF5D0E" w:rsidRPr="007534DF">
        <w:rPr>
          <w:rFonts w:ascii="Times New Roman" w:hAnsi="Times New Roman" w:cs="Times New Roman"/>
          <w:sz w:val="24"/>
          <w:szCs w:val="24"/>
        </w:rPr>
        <w:t xml:space="preserve">legale </w:t>
      </w:r>
      <w:r w:rsidRPr="007534DF">
        <w:rPr>
          <w:rFonts w:ascii="Times New Roman" w:hAnsi="Times New Roman" w:cs="Times New Roman"/>
          <w:sz w:val="24"/>
          <w:szCs w:val="24"/>
        </w:rPr>
        <w:t>dall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Avvocatura dello Stato (cfr. art. 39 del citato </w:t>
      </w:r>
      <w:proofErr w:type="spellStart"/>
      <w:r w:rsidRPr="007534DF">
        <w:rPr>
          <w:rFonts w:ascii="Times New Roman" w:hAnsi="Times New Roman" w:cs="Times New Roman"/>
          <w:sz w:val="24"/>
          <w:szCs w:val="24"/>
        </w:rPr>
        <w:t>D.Lgs.</w:t>
      </w:r>
      <w:proofErr w:type="spellEnd"/>
      <w:r w:rsidRPr="007534DF">
        <w:rPr>
          <w:rFonts w:ascii="Times New Roman" w:hAnsi="Times New Roman" w:cs="Times New Roman"/>
          <w:sz w:val="24"/>
          <w:szCs w:val="24"/>
        </w:rPr>
        <w:t>).</w:t>
      </w:r>
    </w:p>
    <w:p w:rsidR="00C06A80" w:rsidRPr="007534DF" w:rsidRDefault="00C06A80" w:rsidP="007534DF">
      <w:pPr>
        <w:spacing w:after="0" w:line="240" w:lineRule="auto"/>
        <w:jc w:val="both"/>
        <w:rPr>
          <w:rFonts w:ascii="Times New Roman" w:hAnsi="Times New Roman" w:cs="Times New Roman"/>
          <w:sz w:val="24"/>
          <w:szCs w:val="24"/>
        </w:rPr>
      </w:pPr>
    </w:p>
    <w:p w:rsidR="00C06A80" w:rsidRPr="007534DF" w:rsidRDefault="00C271E3"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b/>
          <w:sz w:val="24"/>
          <w:szCs w:val="24"/>
        </w:rPr>
        <w:t xml:space="preserve">4. </w:t>
      </w:r>
      <w:r w:rsidR="006F4CE5" w:rsidRPr="007534DF">
        <w:rPr>
          <w:rFonts w:ascii="Times New Roman" w:hAnsi="Times New Roman" w:cs="Times New Roman"/>
          <w:b/>
          <w:sz w:val="24"/>
          <w:szCs w:val="24"/>
        </w:rPr>
        <w:t>Le incoerenze</w:t>
      </w:r>
      <w:r w:rsidR="003A362F" w:rsidRPr="007534DF">
        <w:rPr>
          <w:rFonts w:ascii="Times New Roman" w:hAnsi="Times New Roman" w:cs="Times New Roman"/>
          <w:b/>
          <w:sz w:val="24"/>
          <w:szCs w:val="24"/>
        </w:rPr>
        <w:t xml:space="preserve"> sistemiche</w:t>
      </w:r>
      <w:r w:rsidR="006F4CE5" w:rsidRPr="007534DF">
        <w:rPr>
          <w:rFonts w:ascii="Times New Roman" w:hAnsi="Times New Roman" w:cs="Times New Roman"/>
          <w:b/>
          <w:sz w:val="24"/>
          <w:szCs w:val="24"/>
        </w:rPr>
        <w:t xml:space="preserve"> nel raffronto con le norme sull</w:t>
      </w:r>
      <w:r w:rsidR="002971C8">
        <w:rPr>
          <w:rFonts w:ascii="Times New Roman" w:hAnsi="Times New Roman" w:cs="Times New Roman"/>
          <w:b/>
          <w:sz w:val="24"/>
          <w:szCs w:val="24"/>
        </w:rPr>
        <w:t>’</w:t>
      </w:r>
      <w:r w:rsidR="006F4CE5" w:rsidRPr="007534DF">
        <w:rPr>
          <w:rFonts w:ascii="Times New Roman" w:hAnsi="Times New Roman" w:cs="Times New Roman"/>
          <w:b/>
          <w:sz w:val="24"/>
          <w:szCs w:val="24"/>
        </w:rPr>
        <w:t>amministrazione straordinaria.</w:t>
      </w:r>
    </w:p>
    <w:p w:rsidR="003334C5" w:rsidRPr="007534DF" w:rsidRDefault="006F4CE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La schizofrenia legislativa emerge anche dal raffronto con </w:t>
      </w:r>
      <w:r w:rsidR="003334C5" w:rsidRPr="007534DF">
        <w:rPr>
          <w:rFonts w:ascii="Times New Roman" w:hAnsi="Times New Roman" w:cs="Times New Roman"/>
          <w:b/>
          <w:sz w:val="24"/>
          <w:szCs w:val="24"/>
        </w:rPr>
        <w:t>l</w:t>
      </w:r>
      <w:r w:rsidR="002971C8">
        <w:rPr>
          <w:rFonts w:ascii="Times New Roman" w:hAnsi="Times New Roman" w:cs="Times New Roman"/>
          <w:b/>
          <w:sz w:val="24"/>
          <w:szCs w:val="24"/>
        </w:rPr>
        <w:t>’</w:t>
      </w:r>
      <w:r w:rsidR="003334C5" w:rsidRPr="007534DF">
        <w:rPr>
          <w:rFonts w:ascii="Times New Roman" w:hAnsi="Times New Roman" w:cs="Times New Roman"/>
          <w:b/>
          <w:sz w:val="24"/>
          <w:szCs w:val="24"/>
        </w:rPr>
        <w:t xml:space="preserve">art. 41 del </w:t>
      </w:r>
      <w:proofErr w:type="spellStart"/>
      <w:r w:rsidR="003334C5" w:rsidRPr="007534DF">
        <w:rPr>
          <w:rFonts w:ascii="Times New Roman" w:hAnsi="Times New Roman" w:cs="Times New Roman"/>
          <w:b/>
          <w:sz w:val="24"/>
          <w:szCs w:val="24"/>
        </w:rPr>
        <w:t>D.Lgs.</w:t>
      </w:r>
      <w:proofErr w:type="spellEnd"/>
      <w:r w:rsidR="003334C5" w:rsidRPr="007534DF">
        <w:rPr>
          <w:rFonts w:ascii="Times New Roman" w:hAnsi="Times New Roman" w:cs="Times New Roman"/>
          <w:b/>
          <w:sz w:val="24"/>
          <w:szCs w:val="24"/>
        </w:rPr>
        <w:t xml:space="preserve">  270/</w:t>
      </w:r>
      <w:r w:rsidR="004B4ACF" w:rsidRPr="007534DF">
        <w:rPr>
          <w:rFonts w:ascii="Times New Roman" w:hAnsi="Times New Roman" w:cs="Times New Roman"/>
          <w:b/>
          <w:sz w:val="24"/>
          <w:szCs w:val="24"/>
        </w:rPr>
        <w:t>19</w:t>
      </w:r>
      <w:r w:rsidR="003334C5" w:rsidRPr="007534DF">
        <w:rPr>
          <w:rFonts w:ascii="Times New Roman" w:hAnsi="Times New Roman" w:cs="Times New Roman"/>
          <w:b/>
          <w:sz w:val="24"/>
          <w:szCs w:val="24"/>
        </w:rPr>
        <w:t xml:space="preserve">99 </w:t>
      </w:r>
      <w:r w:rsidR="003334C5" w:rsidRPr="007534DF">
        <w:rPr>
          <w:rFonts w:ascii="Times New Roman" w:hAnsi="Times New Roman" w:cs="Times New Roman"/>
          <w:sz w:val="24"/>
          <w:szCs w:val="24"/>
        </w:rPr>
        <w:t xml:space="preserve">in tema di </w:t>
      </w:r>
      <w:r w:rsidR="003334C5" w:rsidRPr="007534DF">
        <w:rPr>
          <w:rFonts w:ascii="Times New Roman" w:hAnsi="Times New Roman" w:cs="Times New Roman"/>
          <w:b/>
          <w:sz w:val="24"/>
          <w:szCs w:val="24"/>
        </w:rPr>
        <w:t>amministrazione straordinaria</w:t>
      </w:r>
      <w:r w:rsidR="003334C5" w:rsidRPr="007534DF">
        <w:rPr>
          <w:rFonts w:ascii="Times New Roman" w:hAnsi="Times New Roman" w:cs="Times New Roman"/>
          <w:sz w:val="24"/>
          <w:szCs w:val="24"/>
        </w:rPr>
        <w:t>.</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Tale</w:t>
      </w:r>
      <w:r w:rsidR="006F4CE5" w:rsidRPr="007534DF">
        <w:rPr>
          <w:rFonts w:ascii="Times New Roman" w:hAnsi="Times New Roman" w:cs="Times New Roman"/>
          <w:sz w:val="24"/>
          <w:szCs w:val="24"/>
        </w:rPr>
        <w:t xml:space="preserve"> norma, che nel disciplinare l</w:t>
      </w:r>
      <w:r w:rsidR="002971C8">
        <w:rPr>
          <w:rFonts w:ascii="Times New Roman" w:hAnsi="Times New Roman" w:cs="Times New Roman"/>
          <w:sz w:val="24"/>
          <w:szCs w:val="24"/>
        </w:rPr>
        <w:t>’</w:t>
      </w:r>
      <w:proofErr w:type="spellStart"/>
      <w:r w:rsidR="006F4CE5" w:rsidRPr="007534DF">
        <w:rPr>
          <w:rFonts w:ascii="Times New Roman" w:hAnsi="Times New Roman" w:cs="Times New Roman"/>
          <w:sz w:val="24"/>
          <w:szCs w:val="24"/>
        </w:rPr>
        <w:t>i</w:t>
      </w:r>
      <w:r w:rsidRPr="007534DF">
        <w:rPr>
          <w:rFonts w:ascii="Times New Roman" w:hAnsi="Times New Roman" w:cs="Times New Roman"/>
          <w:sz w:val="24"/>
          <w:szCs w:val="24"/>
        </w:rPr>
        <w:t>ntrasmissibilità</w:t>
      </w:r>
      <w:proofErr w:type="spellEnd"/>
      <w:r w:rsidRPr="007534DF">
        <w:rPr>
          <w:rFonts w:ascii="Times New Roman" w:hAnsi="Times New Roman" w:cs="Times New Roman"/>
          <w:sz w:val="24"/>
          <w:szCs w:val="24"/>
        </w:rPr>
        <w:t xml:space="preserve"> delle attribuzioni del commissario straordinario</w:t>
      </w:r>
      <w:r w:rsidR="004B4ACF" w:rsidRPr="007534DF">
        <w:rPr>
          <w:rFonts w:ascii="Times New Roman" w:hAnsi="Times New Roman" w:cs="Times New Roman"/>
          <w:sz w:val="24"/>
          <w:szCs w:val="24"/>
        </w:rPr>
        <w:t xml:space="preserve"> e le modalità delle nomine dei collaboratori</w:t>
      </w:r>
      <w:r w:rsidRPr="007534DF">
        <w:rPr>
          <w:rFonts w:ascii="Times New Roman" w:hAnsi="Times New Roman" w:cs="Times New Roman"/>
          <w:sz w:val="24"/>
          <w:szCs w:val="24"/>
        </w:rPr>
        <w:t xml:space="preserve"> corrisponde</w:t>
      </w:r>
      <w:r w:rsidR="002971C8">
        <w:rPr>
          <w:rFonts w:ascii="Times New Roman" w:hAnsi="Times New Roman" w:cs="Times New Roman"/>
          <w:sz w:val="24"/>
          <w:szCs w:val="24"/>
        </w:rPr>
        <w:t xml:space="preserve">, nella diversa </w:t>
      </w:r>
      <w:proofErr w:type="spellStart"/>
      <w:r w:rsidR="002971C8" w:rsidRPr="002971C8">
        <w:rPr>
          <w:rFonts w:ascii="Times New Roman" w:hAnsi="Times New Roman" w:cs="Times New Roman"/>
          <w:i/>
          <w:sz w:val="24"/>
          <w:szCs w:val="24"/>
        </w:rPr>
        <w:t>sedes</w:t>
      </w:r>
      <w:proofErr w:type="spellEnd"/>
      <w:r w:rsidR="002971C8" w:rsidRPr="002971C8">
        <w:rPr>
          <w:rFonts w:ascii="Times New Roman" w:hAnsi="Times New Roman" w:cs="Times New Roman"/>
          <w:i/>
          <w:sz w:val="24"/>
          <w:szCs w:val="24"/>
        </w:rPr>
        <w:t xml:space="preserve"> </w:t>
      </w:r>
      <w:proofErr w:type="spellStart"/>
      <w:r w:rsidR="002971C8" w:rsidRPr="002971C8">
        <w:rPr>
          <w:rFonts w:ascii="Times New Roman" w:hAnsi="Times New Roman" w:cs="Times New Roman"/>
          <w:i/>
          <w:sz w:val="24"/>
          <w:szCs w:val="24"/>
        </w:rPr>
        <w:t>materiae</w:t>
      </w:r>
      <w:proofErr w:type="spellEnd"/>
      <w:r w:rsidR="002971C8">
        <w:rPr>
          <w:rFonts w:ascii="Times New Roman" w:hAnsi="Times New Roman" w:cs="Times New Roman"/>
          <w:sz w:val="24"/>
          <w:szCs w:val="24"/>
        </w:rPr>
        <w:t xml:space="preserve">, </w:t>
      </w:r>
      <w:r w:rsidRPr="007534DF">
        <w:rPr>
          <w:rFonts w:ascii="Times New Roman" w:hAnsi="Times New Roman" w:cs="Times New Roman"/>
          <w:sz w:val="24"/>
          <w:szCs w:val="24"/>
        </w:rPr>
        <w:t xml:space="preserve"> 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32 L.F., è, nella versione modificata dal </w:t>
      </w:r>
      <w:r w:rsidR="002971C8">
        <w:rPr>
          <w:rFonts w:ascii="Times New Roman" w:hAnsi="Times New Roman" w:cs="Times New Roman"/>
          <w:sz w:val="24"/>
          <w:szCs w:val="24"/>
        </w:rPr>
        <w:t xml:space="preserve">cd. </w:t>
      </w:r>
      <w:r w:rsidRPr="007534DF">
        <w:rPr>
          <w:rFonts w:ascii="Times New Roman" w:hAnsi="Times New Roman" w:cs="Times New Roman"/>
          <w:sz w:val="24"/>
          <w:szCs w:val="24"/>
        </w:rPr>
        <w:t xml:space="preserve">Decreto Sviluppo (D.L. n. 83/2012 </w:t>
      </w:r>
      <w:proofErr w:type="spellStart"/>
      <w:r w:rsidRPr="007534DF">
        <w:rPr>
          <w:rFonts w:ascii="Times New Roman" w:hAnsi="Times New Roman" w:cs="Times New Roman"/>
          <w:sz w:val="24"/>
          <w:szCs w:val="24"/>
        </w:rPr>
        <w:t>conv</w:t>
      </w:r>
      <w:proofErr w:type="spellEnd"/>
      <w:r w:rsidRPr="007534DF">
        <w:rPr>
          <w:rFonts w:ascii="Times New Roman" w:hAnsi="Times New Roman" w:cs="Times New Roman"/>
          <w:sz w:val="24"/>
          <w:szCs w:val="24"/>
        </w:rPr>
        <w:t>. in L. 134/2012), molto più chiara e completa dell</w:t>
      </w:r>
      <w:r w:rsidR="002971C8">
        <w:rPr>
          <w:rFonts w:ascii="Times New Roman" w:hAnsi="Times New Roman" w:cs="Times New Roman"/>
          <w:sz w:val="24"/>
          <w:szCs w:val="24"/>
        </w:rPr>
        <w:t>’</w:t>
      </w:r>
      <w:r w:rsidRPr="007534DF">
        <w:rPr>
          <w:rFonts w:ascii="Times New Roman" w:hAnsi="Times New Roman" w:cs="Times New Roman"/>
          <w:sz w:val="24"/>
          <w:szCs w:val="24"/>
        </w:rPr>
        <w:t>art. 32.</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Essa infatti prevede espressamente sia le figure dei delegati e coadiutori, sia quelle </w:t>
      </w:r>
      <w:r w:rsidRPr="007534DF">
        <w:rPr>
          <w:rFonts w:ascii="Times New Roman" w:hAnsi="Times New Roman" w:cs="Times New Roman"/>
          <w:b/>
          <w:sz w:val="24"/>
          <w:szCs w:val="24"/>
        </w:rPr>
        <w:t>dei professionisti ed esperti</w:t>
      </w:r>
      <w:r w:rsidR="003A362F" w:rsidRPr="007534DF">
        <w:rPr>
          <w:rFonts w:ascii="Times New Roman" w:hAnsi="Times New Roman" w:cs="Times New Roman"/>
          <w:sz w:val="24"/>
          <w:szCs w:val="24"/>
        </w:rPr>
        <w:t xml:space="preserve"> esterni, confermando in questa sede, con una norma esplicita, quell</w:t>
      </w:r>
      <w:r w:rsidR="002971C8">
        <w:rPr>
          <w:rFonts w:ascii="Times New Roman" w:hAnsi="Times New Roman" w:cs="Times New Roman"/>
          <w:sz w:val="24"/>
          <w:szCs w:val="24"/>
        </w:rPr>
        <w:t>’</w:t>
      </w:r>
      <w:r w:rsidR="003A362F" w:rsidRPr="007534DF">
        <w:rPr>
          <w:rFonts w:ascii="Times New Roman" w:hAnsi="Times New Roman" w:cs="Times New Roman"/>
          <w:sz w:val="24"/>
          <w:szCs w:val="24"/>
        </w:rPr>
        <w:t xml:space="preserve">inferenza </w:t>
      </w:r>
      <w:r w:rsidR="004B4ACF" w:rsidRPr="007534DF">
        <w:rPr>
          <w:rFonts w:ascii="Times New Roman" w:hAnsi="Times New Roman" w:cs="Times New Roman"/>
          <w:sz w:val="24"/>
          <w:szCs w:val="24"/>
        </w:rPr>
        <w:t>sull</w:t>
      </w:r>
      <w:r w:rsidR="002971C8">
        <w:rPr>
          <w:rFonts w:ascii="Times New Roman" w:hAnsi="Times New Roman" w:cs="Times New Roman"/>
          <w:sz w:val="24"/>
          <w:szCs w:val="24"/>
        </w:rPr>
        <w:t>’</w:t>
      </w:r>
      <w:r w:rsidR="004B4ACF" w:rsidRPr="007534DF">
        <w:rPr>
          <w:rFonts w:ascii="Times New Roman" w:hAnsi="Times New Roman" w:cs="Times New Roman"/>
          <w:sz w:val="24"/>
          <w:szCs w:val="24"/>
        </w:rPr>
        <w:t xml:space="preserve">esistenza di una terza categoria residuale di collaboratori che include professionisti ed esperti, </w:t>
      </w:r>
      <w:r w:rsidR="003A362F" w:rsidRPr="007534DF">
        <w:rPr>
          <w:rFonts w:ascii="Times New Roman" w:hAnsi="Times New Roman" w:cs="Times New Roman"/>
          <w:sz w:val="24"/>
          <w:szCs w:val="24"/>
        </w:rPr>
        <w:t>che abbiamo tratt</w:t>
      </w:r>
      <w:r w:rsidR="004B4ACF" w:rsidRPr="007534DF">
        <w:rPr>
          <w:rFonts w:ascii="Times New Roman" w:hAnsi="Times New Roman" w:cs="Times New Roman"/>
          <w:sz w:val="24"/>
          <w:szCs w:val="24"/>
        </w:rPr>
        <w:t>o</w:t>
      </w:r>
      <w:r w:rsidR="003A362F" w:rsidRPr="007534DF">
        <w:rPr>
          <w:rFonts w:ascii="Times New Roman" w:hAnsi="Times New Roman" w:cs="Times New Roman"/>
          <w:sz w:val="24"/>
          <w:szCs w:val="24"/>
        </w:rPr>
        <w:t xml:space="preserve"> invece in via meramente interpretativa </w:t>
      </w:r>
      <w:r w:rsidR="004B4ACF" w:rsidRPr="007534DF">
        <w:rPr>
          <w:rFonts w:ascii="Times New Roman" w:hAnsi="Times New Roman" w:cs="Times New Roman"/>
          <w:sz w:val="24"/>
          <w:szCs w:val="24"/>
        </w:rPr>
        <w:t>nell</w:t>
      </w:r>
      <w:r w:rsidR="002971C8">
        <w:rPr>
          <w:rFonts w:ascii="Times New Roman" w:hAnsi="Times New Roman" w:cs="Times New Roman"/>
          <w:sz w:val="24"/>
          <w:szCs w:val="24"/>
        </w:rPr>
        <w:t>’</w:t>
      </w:r>
      <w:r w:rsidR="004B4ACF" w:rsidRPr="007534DF">
        <w:rPr>
          <w:rFonts w:ascii="Times New Roman" w:hAnsi="Times New Roman" w:cs="Times New Roman"/>
          <w:sz w:val="24"/>
          <w:szCs w:val="24"/>
        </w:rPr>
        <w:t xml:space="preserve">ambito della </w:t>
      </w:r>
      <w:r w:rsidR="003A362F" w:rsidRPr="007534DF">
        <w:rPr>
          <w:rFonts w:ascii="Times New Roman" w:hAnsi="Times New Roman" w:cs="Times New Roman"/>
          <w:sz w:val="24"/>
          <w:szCs w:val="24"/>
        </w:rPr>
        <w:t>disciplina fallimentare.</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Recita la </w:t>
      </w:r>
      <w:r w:rsidR="003A362F" w:rsidRPr="007534DF">
        <w:rPr>
          <w:rFonts w:ascii="Times New Roman" w:hAnsi="Times New Roman" w:cs="Times New Roman"/>
          <w:sz w:val="24"/>
          <w:szCs w:val="24"/>
        </w:rPr>
        <w:t xml:space="preserve">predetta </w:t>
      </w:r>
      <w:r w:rsidRPr="007534DF">
        <w:rPr>
          <w:rFonts w:ascii="Times New Roman" w:hAnsi="Times New Roman" w:cs="Times New Roman"/>
          <w:sz w:val="24"/>
          <w:szCs w:val="24"/>
        </w:rPr>
        <w:t>norma:</w:t>
      </w:r>
      <w:r w:rsidR="004B4ACF" w:rsidRPr="007534DF">
        <w:rPr>
          <w:rFonts w:ascii="Times New Roman" w:hAnsi="Times New Roman" w:cs="Times New Roman"/>
          <w:sz w:val="24"/>
          <w:szCs w:val="24"/>
        </w:rPr>
        <w:t xml:space="preserve"> </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1. Il commissario esercita personalmente le attribuzioni del proprio ufficio, con facoltà di </w:t>
      </w:r>
      <w:r w:rsidRPr="007534DF">
        <w:rPr>
          <w:rFonts w:ascii="Times New Roman" w:hAnsi="Times New Roman" w:cs="Times New Roman"/>
          <w:b/>
          <w:sz w:val="24"/>
          <w:szCs w:val="24"/>
        </w:rPr>
        <w:t>delegare</w:t>
      </w:r>
      <w:r w:rsidRPr="007534DF">
        <w:rPr>
          <w:rFonts w:ascii="Times New Roman" w:hAnsi="Times New Roman" w:cs="Times New Roman"/>
          <w:sz w:val="24"/>
          <w:szCs w:val="24"/>
        </w:rPr>
        <w:t xml:space="preserve"> ad altri, sotto la propria responsabilità, le funzioni inerenti alla gestione corrente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impresa. Negli altri casi, la delega può essere conferita soltanto per singole operazioni e con </w:t>
      </w:r>
      <w:r w:rsidRPr="007534DF">
        <w:rPr>
          <w:rFonts w:ascii="Times New Roman" w:hAnsi="Times New Roman" w:cs="Times New Roman"/>
          <w:b/>
          <w:sz w:val="24"/>
          <w:szCs w:val="24"/>
        </w:rPr>
        <w:t>l</w:t>
      </w:r>
      <w:r w:rsidR="002971C8">
        <w:rPr>
          <w:rFonts w:ascii="Times New Roman" w:hAnsi="Times New Roman" w:cs="Times New Roman"/>
          <w:b/>
          <w:sz w:val="24"/>
          <w:szCs w:val="24"/>
        </w:rPr>
        <w:t>’</w:t>
      </w:r>
      <w:r w:rsidRPr="007534DF">
        <w:rPr>
          <w:rFonts w:ascii="Times New Roman" w:hAnsi="Times New Roman" w:cs="Times New Roman"/>
          <w:b/>
          <w:sz w:val="24"/>
          <w:szCs w:val="24"/>
        </w:rPr>
        <w:t>autorizzazione del Ministero dell</w:t>
      </w:r>
      <w:r w:rsidR="002971C8">
        <w:rPr>
          <w:rFonts w:ascii="Times New Roman" w:hAnsi="Times New Roman" w:cs="Times New Roman"/>
          <w:b/>
          <w:sz w:val="24"/>
          <w:szCs w:val="24"/>
        </w:rPr>
        <w:t>’</w:t>
      </w:r>
      <w:r w:rsidRPr="007534DF">
        <w:rPr>
          <w:rFonts w:ascii="Times New Roman" w:hAnsi="Times New Roman" w:cs="Times New Roman"/>
          <w:b/>
          <w:sz w:val="24"/>
          <w:szCs w:val="24"/>
        </w:rPr>
        <w:t>industria</w:t>
      </w:r>
      <w:r w:rsidRPr="007534DF">
        <w:rPr>
          <w:rFonts w:ascii="Times New Roman" w:hAnsi="Times New Roman" w:cs="Times New Roman"/>
          <w:sz w:val="24"/>
          <w:szCs w:val="24"/>
        </w:rPr>
        <w:t>. L</w:t>
      </w:r>
      <w:r w:rsidR="002971C8">
        <w:rPr>
          <w:rFonts w:ascii="Times New Roman" w:hAnsi="Times New Roman" w:cs="Times New Roman"/>
          <w:sz w:val="24"/>
          <w:szCs w:val="24"/>
        </w:rPr>
        <w:t>’</w:t>
      </w:r>
      <w:r w:rsidRPr="007534DF">
        <w:rPr>
          <w:rFonts w:ascii="Times New Roman" w:hAnsi="Times New Roman" w:cs="Times New Roman"/>
          <w:sz w:val="24"/>
          <w:szCs w:val="24"/>
        </w:rPr>
        <w:t>one</w:t>
      </w:r>
      <w:r w:rsidR="006F4CE5" w:rsidRPr="007534DF">
        <w:rPr>
          <w:rFonts w:ascii="Times New Roman" w:hAnsi="Times New Roman" w:cs="Times New Roman"/>
          <w:sz w:val="24"/>
          <w:szCs w:val="24"/>
        </w:rPr>
        <w:t>re per il compenso del delegato</w:t>
      </w:r>
      <w:r w:rsidRPr="007534DF">
        <w:rPr>
          <w:rFonts w:ascii="Times New Roman" w:hAnsi="Times New Roman" w:cs="Times New Roman"/>
          <w:sz w:val="24"/>
          <w:szCs w:val="24"/>
        </w:rPr>
        <w:t xml:space="preserve"> </w:t>
      </w:r>
      <w:r w:rsidR="006F4CE5" w:rsidRPr="007534DF">
        <w:rPr>
          <w:rFonts w:ascii="Times New Roman" w:hAnsi="Times New Roman" w:cs="Times New Roman"/>
          <w:sz w:val="24"/>
          <w:szCs w:val="24"/>
        </w:rPr>
        <w:t>è</w:t>
      </w:r>
      <w:r w:rsidRPr="007534DF">
        <w:rPr>
          <w:rFonts w:ascii="Times New Roman" w:hAnsi="Times New Roman" w:cs="Times New Roman"/>
          <w:sz w:val="24"/>
          <w:szCs w:val="24"/>
        </w:rPr>
        <w:t xml:space="preserve"> detratto dal compenso del commissario.</w:t>
      </w:r>
      <w:r w:rsidR="006F4CE5" w:rsidRPr="007534DF">
        <w:rPr>
          <w:rFonts w:ascii="Times New Roman" w:hAnsi="Times New Roman" w:cs="Times New Roman"/>
          <w:sz w:val="24"/>
          <w:szCs w:val="24"/>
        </w:rPr>
        <w:t xml:space="preserve"> </w:t>
      </w:r>
      <w:r w:rsidRPr="007534DF">
        <w:rPr>
          <w:rFonts w:ascii="Times New Roman" w:hAnsi="Times New Roman" w:cs="Times New Roman"/>
          <w:sz w:val="24"/>
          <w:szCs w:val="24"/>
        </w:rPr>
        <w:t>2. Il commissario pu</w:t>
      </w:r>
      <w:r w:rsidR="006F4CE5" w:rsidRPr="007534DF">
        <w:rPr>
          <w:rFonts w:ascii="Times New Roman" w:hAnsi="Times New Roman" w:cs="Times New Roman"/>
          <w:sz w:val="24"/>
          <w:szCs w:val="24"/>
        </w:rPr>
        <w:t>ò</w:t>
      </w:r>
      <w:r w:rsidRPr="007534DF">
        <w:rPr>
          <w:rFonts w:ascii="Times New Roman" w:hAnsi="Times New Roman" w:cs="Times New Roman"/>
          <w:sz w:val="24"/>
          <w:szCs w:val="24"/>
        </w:rPr>
        <w:t xml:space="preserve"> essere autorizzato </w:t>
      </w:r>
      <w:r w:rsidRPr="007534DF">
        <w:rPr>
          <w:rFonts w:ascii="Times New Roman" w:hAnsi="Times New Roman" w:cs="Times New Roman"/>
          <w:b/>
          <w:sz w:val="24"/>
          <w:szCs w:val="24"/>
        </w:rPr>
        <w:t xml:space="preserve">dal </w:t>
      </w:r>
      <w:r w:rsidR="008F37DE" w:rsidRPr="007534DF">
        <w:rPr>
          <w:rFonts w:ascii="Times New Roman" w:hAnsi="Times New Roman" w:cs="Times New Roman"/>
          <w:b/>
          <w:sz w:val="24"/>
          <w:szCs w:val="24"/>
        </w:rPr>
        <w:t>comitato</w:t>
      </w:r>
      <w:r w:rsidR="004B4ACF" w:rsidRPr="007534DF">
        <w:rPr>
          <w:rFonts w:ascii="Times New Roman" w:hAnsi="Times New Roman" w:cs="Times New Roman"/>
          <w:b/>
          <w:sz w:val="24"/>
          <w:szCs w:val="24"/>
        </w:rPr>
        <w:t xml:space="preserve"> </w:t>
      </w:r>
      <w:r w:rsidRPr="007534DF">
        <w:rPr>
          <w:rFonts w:ascii="Times New Roman" w:hAnsi="Times New Roman" w:cs="Times New Roman"/>
          <w:b/>
          <w:sz w:val="24"/>
          <w:szCs w:val="24"/>
        </w:rPr>
        <w:t>di sorveglianza</w:t>
      </w:r>
      <w:r w:rsidRPr="007534DF">
        <w:rPr>
          <w:rFonts w:ascii="Times New Roman" w:hAnsi="Times New Roman" w:cs="Times New Roman"/>
          <w:sz w:val="24"/>
          <w:szCs w:val="24"/>
        </w:rPr>
        <w:t xml:space="preserve"> a farsi </w:t>
      </w:r>
      <w:r w:rsidRPr="007534DF">
        <w:rPr>
          <w:rFonts w:ascii="Times New Roman" w:hAnsi="Times New Roman" w:cs="Times New Roman"/>
          <w:b/>
          <w:sz w:val="24"/>
          <w:szCs w:val="24"/>
        </w:rPr>
        <w:t>coadiuvare</w:t>
      </w:r>
      <w:r w:rsidRPr="007534DF">
        <w:rPr>
          <w:rFonts w:ascii="Times New Roman" w:hAnsi="Times New Roman" w:cs="Times New Roman"/>
          <w:sz w:val="24"/>
          <w:szCs w:val="24"/>
        </w:rPr>
        <w:t xml:space="preserve"> da tecnici o da altre persone retribuite, compreso il fallito, sotto la propria responsabilit</w:t>
      </w:r>
      <w:r w:rsidR="006F4CE5" w:rsidRPr="007534DF">
        <w:rPr>
          <w:rFonts w:ascii="Times New Roman" w:hAnsi="Times New Roman" w:cs="Times New Roman"/>
          <w:sz w:val="24"/>
          <w:szCs w:val="24"/>
        </w:rPr>
        <w:t>à</w:t>
      </w:r>
      <w:r w:rsidRPr="007534DF">
        <w:rPr>
          <w:rFonts w:ascii="Times New Roman" w:hAnsi="Times New Roman" w:cs="Times New Roman"/>
          <w:sz w:val="24"/>
          <w:szCs w:val="24"/>
        </w:rPr>
        <w:t xml:space="preserve"> e ad attribuire</w:t>
      </w:r>
      <w:r w:rsidRPr="007534DF">
        <w:rPr>
          <w:rFonts w:ascii="Times New Roman" w:hAnsi="Times New Roman" w:cs="Times New Roman"/>
          <w:b/>
          <w:sz w:val="24"/>
          <w:szCs w:val="24"/>
        </w:rPr>
        <w:t xml:space="preserve"> a professionisti ed esperti incarichi di consulenza e collaborazione tecnica e professionale </w:t>
      </w:r>
      <w:r w:rsidRPr="007534DF">
        <w:rPr>
          <w:rFonts w:ascii="Times New Roman" w:hAnsi="Times New Roman" w:cs="Times New Roman"/>
          <w:sz w:val="24"/>
          <w:szCs w:val="24"/>
        </w:rPr>
        <w:t xml:space="preserve">limitatamente ai </w:t>
      </w:r>
      <w:r w:rsidRPr="007534DF">
        <w:rPr>
          <w:rFonts w:ascii="Times New Roman" w:hAnsi="Times New Roman" w:cs="Times New Roman"/>
          <w:b/>
          <w:sz w:val="24"/>
          <w:szCs w:val="24"/>
        </w:rPr>
        <w:t>casi di ef</w:t>
      </w:r>
      <w:r w:rsidR="006F4CE5" w:rsidRPr="007534DF">
        <w:rPr>
          <w:rFonts w:ascii="Times New Roman" w:hAnsi="Times New Roman" w:cs="Times New Roman"/>
          <w:b/>
          <w:sz w:val="24"/>
          <w:szCs w:val="24"/>
        </w:rPr>
        <w:t>fettiva necessità</w:t>
      </w:r>
      <w:r w:rsidRPr="007534DF">
        <w:rPr>
          <w:rFonts w:ascii="Times New Roman" w:hAnsi="Times New Roman" w:cs="Times New Roman"/>
          <w:sz w:val="24"/>
          <w:szCs w:val="24"/>
        </w:rPr>
        <w:t xml:space="preserve"> e previa verifica circa la </w:t>
      </w:r>
      <w:r w:rsidRPr="007534DF">
        <w:rPr>
          <w:rFonts w:ascii="Times New Roman" w:hAnsi="Times New Roman" w:cs="Times New Roman"/>
          <w:b/>
          <w:sz w:val="24"/>
          <w:szCs w:val="24"/>
        </w:rPr>
        <w:t>insussistenza di adeguate professionalit</w:t>
      </w:r>
      <w:r w:rsidR="006F4CE5" w:rsidRPr="007534DF">
        <w:rPr>
          <w:rFonts w:ascii="Times New Roman" w:hAnsi="Times New Roman" w:cs="Times New Roman"/>
          <w:b/>
          <w:sz w:val="24"/>
          <w:szCs w:val="24"/>
        </w:rPr>
        <w:t>à</w:t>
      </w:r>
      <w:r w:rsidRPr="007534DF">
        <w:rPr>
          <w:rFonts w:ascii="Times New Roman" w:hAnsi="Times New Roman" w:cs="Times New Roman"/>
          <w:b/>
          <w:sz w:val="24"/>
          <w:szCs w:val="24"/>
        </w:rPr>
        <w:t xml:space="preserve"> tra i dipendenti dell</w:t>
      </w:r>
      <w:r w:rsidR="002971C8">
        <w:rPr>
          <w:rFonts w:ascii="Times New Roman" w:hAnsi="Times New Roman" w:cs="Times New Roman"/>
          <w:b/>
          <w:sz w:val="24"/>
          <w:szCs w:val="24"/>
        </w:rPr>
        <w:t>’</w:t>
      </w:r>
      <w:r w:rsidRPr="007534DF">
        <w:rPr>
          <w:rFonts w:ascii="Times New Roman" w:hAnsi="Times New Roman" w:cs="Times New Roman"/>
          <w:b/>
          <w:sz w:val="24"/>
          <w:szCs w:val="24"/>
        </w:rPr>
        <w:t>impresa</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3A362F" w:rsidRPr="007534DF" w:rsidRDefault="003A362F"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La norma dunque contempla espressamente la nomina di </w:t>
      </w:r>
      <w:r w:rsidRPr="007534DF">
        <w:rPr>
          <w:rFonts w:ascii="Times New Roman" w:hAnsi="Times New Roman" w:cs="Times New Roman"/>
          <w:b/>
          <w:sz w:val="24"/>
          <w:szCs w:val="24"/>
        </w:rPr>
        <w:t xml:space="preserve">professionisti ed esperti, </w:t>
      </w:r>
      <w:r w:rsidRPr="007534DF">
        <w:rPr>
          <w:rFonts w:ascii="Times New Roman" w:hAnsi="Times New Roman" w:cs="Times New Roman"/>
          <w:sz w:val="24"/>
          <w:szCs w:val="24"/>
        </w:rPr>
        <w:t>cui conferire</w:t>
      </w:r>
      <w:r w:rsidRPr="007534DF">
        <w:rPr>
          <w:rFonts w:ascii="Times New Roman" w:hAnsi="Times New Roman" w:cs="Times New Roman"/>
          <w:b/>
          <w:sz w:val="24"/>
          <w:szCs w:val="24"/>
        </w:rPr>
        <w:t xml:space="preserve"> incarichi di consulenza e collaborazione tecnica e professionale, </w:t>
      </w:r>
      <w:r w:rsidRPr="007534DF">
        <w:rPr>
          <w:rFonts w:ascii="Times New Roman" w:hAnsi="Times New Roman" w:cs="Times New Roman"/>
          <w:sz w:val="24"/>
          <w:szCs w:val="24"/>
        </w:rPr>
        <w:t xml:space="preserve">ponendo </w:t>
      </w:r>
      <w:r w:rsidRPr="007534DF">
        <w:rPr>
          <w:rFonts w:ascii="Times New Roman" w:hAnsi="Times New Roman" w:cs="Times New Roman"/>
          <w:b/>
          <w:sz w:val="24"/>
          <w:szCs w:val="24"/>
        </w:rPr>
        <w:t xml:space="preserve">criteri restrittivi </w:t>
      </w:r>
      <w:r w:rsidRPr="007534DF">
        <w:rPr>
          <w:rFonts w:ascii="Times New Roman" w:hAnsi="Times New Roman" w:cs="Times New Roman"/>
          <w:sz w:val="24"/>
          <w:szCs w:val="24"/>
        </w:rPr>
        <w:t>di evidente ragionevolezza</w:t>
      </w:r>
      <w:r w:rsidRPr="007534DF">
        <w:rPr>
          <w:rFonts w:ascii="Times New Roman" w:hAnsi="Times New Roman" w:cs="Times New Roman"/>
          <w:b/>
          <w:sz w:val="24"/>
          <w:szCs w:val="24"/>
        </w:rPr>
        <w:t xml:space="preserve"> </w:t>
      </w:r>
      <w:r w:rsidRPr="007534DF">
        <w:rPr>
          <w:rFonts w:ascii="Times New Roman" w:hAnsi="Times New Roman" w:cs="Times New Roman"/>
          <w:sz w:val="24"/>
          <w:szCs w:val="24"/>
        </w:rPr>
        <w:t>(</w:t>
      </w:r>
      <w:r w:rsidRPr="007534DF">
        <w:rPr>
          <w:rFonts w:ascii="Times New Roman" w:hAnsi="Times New Roman" w:cs="Times New Roman"/>
          <w:b/>
          <w:sz w:val="24"/>
          <w:szCs w:val="24"/>
        </w:rPr>
        <w:t>limitatamente ai casi di effettiva necessità</w:t>
      </w:r>
      <w:r w:rsidRPr="007534DF">
        <w:rPr>
          <w:rFonts w:ascii="Times New Roman" w:hAnsi="Times New Roman" w:cs="Times New Roman"/>
          <w:sz w:val="24"/>
          <w:szCs w:val="24"/>
        </w:rPr>
        <w:t xml:space="preserve"> e previa verifica circa la </w:t>
      </w:r>
      <w:r w:rsidRPr="007534DF">
        <w:rPr>
          <w:rFonts w:ascii="Times New Roman" w:hAnsi="Times New Roman" w:cs="Times New Roman"/>
          <w:b/>
          <w:sz w:val="24"/>
          <w:szCs w:val="24"/>
        </w:rPr>
        <w:t>insussistenza di adeguate professionalità tra i dipendenti dell</w:t>
      </w:r>
      <w:r w:rsidR="002971C8">
        <w:rPr>
          <w:rFonts w:ascii="Times New Roman" w:hAnsi="Times New Roman" w:cs="Times New Roman"/>
          <w:b/>
          <w:sz w:val="24"/>
          <w:szCs w:val="24"/>
        </w:rPr>
        <w:t>’</w:t>
      </w:r>
      <w:r w:rsidRPr="007534DF">
        <w:rPr>
          <w:rFonts w:ascii="Times New Roman" w:hAnsi="Times New Roman" w:cs="Times New Roman"/>
          <w:b/>
          <w:sz w:val="24"/>
          <w:szCs w:val="24"/>
        </w:rPr>
        <w:t>impresa</w:t>
      </w:r>
      <w:r w:rsidRPr="007534DF">
        <w:rPr>
          <w:rFonts w:ascii="Times New Roman" w:hAnsi="Times New Roman" w:cs="Times New Roman"/>
          <w:sz w:val="24"/>
          <w:szCs w:val="24"/>
        </w:rPr>
        <w:t>).</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Deve segnalarsi che non vi sono altre norme che, in tema di amministrazione straordinaria, facciano dipendere il potere del commissario di esercitare le azioni </w:t>
      </w:r>
      <w:r w:rsidR="003A362F" w:rsidRPr="007534DF">
        <w:rPr>
          <w:rFonts w:ascii="Times New Roman" w:hAnsi="Times New Roman" w:cs="Times New Roman"/>
          <w:sz w:val="24"/>
          <w:szCs w:val="24"/>
        </w:rPr>
        <w:t xml:space="preserve">in giudizio </w:t>
      </w:r>
      <w:r w:rsidRPr="007534DF">
        <w:rPr>
          <w:rFonts w:ascii="Times New Roman" w:hAnsi="Times New Roman" w:cs="Times New Roman"/>
          <w:sz w:val="24"/>
          <w:szCs w:val="24"/>
        </w:rPr>
        <w:t>da autorizzazioni altrui.</w:t>
      </w:r>
    </w:p>
    <w:p w:rsidR="004B4ACF"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Spetta dunque certamente al commissario </w:t>
      </w:r>
      <w:r w:rsidR="004B4ACF" w:rsidRPr="007534DF">
        <w:rPr>
          <w:rFonts w:ascii="Times New Roman" w:hAnsi="Times New Roman" w:cs="Times New Roman"/>
          <w:sz w:val="24"/>
          <w:szCs w:val="24"/>
        </w:rPr>
        <w:t>l</w:t>
      </w:r>
      <w:r w:rsidR="002971C8">
        <w:rPr>
          <w:rFonts w:ascii="Times New Roman" w:hAnsi="Times New Roman" w:cs="Times New Roman"/>
          <w:sz w:val="24"/>
          <w:szCs w:val="24"/>
        </w:rPr>
        <w:t>’</w:t>
      </w:r>
      <w:r w:rsidR="004B4ACF" w:rsidRPr="007534DF">
        <w:rPr>
          <w:rFonts w:ascii="Times New Roman" w:hAnsi="Times New Roman" w:cs="Times New Roman"/>
          <w:sz w:val="24"/>
          <w:szCs w:val="24"/>
        </w:rPr>
        <w:t xml:space="preserve">autonomo </w:t>
      </w:r>
      <w:r w:rsidRPr="007534DF">
        <w:rPr>
          <w:rFonts w:ascii="Times New Roman" w:hAnsi="Times New Roman" w:cs="Times New Roman"/>
          <w:sz w:val="24"/>
          <w:szCs w:val="24"/>
        </w:rPr>
        <w:t>potere di decidere se esercitare le azioni senza che nemmeno il MISE possa metter bocca</w:t>
      </w:r>
      <w:r w:rsidR="004B4ACF" w:rsidRPr="007534DF">
        <w:rPr>
          <w:rFonts w:ascii="Times New Roman" w:hAnsi="Times New Roman" w:cs="Times New Roman"/>
          <w:sz w:val="24"/>
          <w:szCs w:val="24"/>
        </w:rPr>
        <w:t xml:space="preserve"> (in evidente disformità rispetto a quanto stabilito dall</w:t>
      </w:r>
      <w:r w:rsidR="002971C8">
        <w:rPr>
          <w:rFonts w:ascii="Times New Roman" w:hAnsi="Times New Roman" w:cs="Times New Roman"/>
          <w:sz w:val="24"/>
          <w:szCs w:val="24"/>
        </w:rPr>
        <w:t>’</w:t>
      </w:r>
      <w:r w:rsidR="004B4ACF" w:rsidRPr="007534DF">
        <w:rPr>
          <w:rFonts w:ascii="Times New Roman" w:hAnsi="Times New Roman" w:cs="Times New Roman"/>
          <w:sz w:val="24"/>
          <w:szCs w:val="24"/>
        </w:rPr>
        <w:t>art. 25 L.F. circa il potere del giudice delegato di autorizzare il curatore all</w:t>
      </w:r>
      <w:r w:rsidR="002971C8">
        <w:rPr>
          <w:rFonts w:ascii="Times New Roman" w:hAnsi="Times New Roman" w:cs="Times New Roman"/>
          <w:sz w:val="24"/>
          <w:szCs w:val="24"/>
        </w:rPr>
        <w:t>’</w:t>
      </w:r>
      <w:r w:rsidR="004B4ACF" w:rsidRPr="007534DF">
        <w:rPr>
          <w:rFonts w:ascii="Times New Roman" w:hAnsi="Times New Roman" w:cs="Times New Roman"/>
          <w:sz w:val="24"/>
          <w:szCs w:val="24"/>
        </w:rPr>
        <w:t>esercizio di azioni)</w:t>
      </w:r>
      <w:r w:rsidRPr="007534DF">
        <w:rPr>
          <w:rFonts w:ascii="Times New Roman" w:hAnsi="Times New Roman" w:cs="Times New Roman"/>
          <w:sz w:val="24"/>
          <w:szCs w:val="24"/>
        </w:rPr>
        <w:t>, ma la nomina dei professionisti, legali compresi, è soggetta 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autorizzazione del </w:t>
      </w:r>
      <w:r w:rsidR="008F37DE" w:rsidRPr="007534DF">
        <w:rPr>
          <w:rFonts w:ascii="Times New Roman" w:hAnsi="Times New Roman" w:cs="Times New Roman"/>
          <w:sz w:val="24"/>
          <w:szCs w:val="24"/>
        </w:rPr>
        <w:t>comitato</w:t>
      </w:r>
      <w:r w:rsidRPr="007534DF">
        <w:rPr>
          <w:rFonts w:ascii="Times New Roman" w:hAnsi="Times New Roman" w:cs="Times New Roman"/>
          <w:sz w:val="24"/>
          <w:szCs w:val="24"/>
        </w:rPr>
        <w:t xml:space="preserve"> di </w:t>
      </w:r>
      <w:r w:rsidR="003A362F" w:rsidRPr="007534DF">
        <w:rPr>
          <w:rFonts w:ascii="Times New Roman" w:hAnsi="Times New Roman" w:cs="Times New Roman"/>
          <w:sz w:val="24"/>
          <w:szCs w:val="24"/>
        </w:rPr>
        <w:t>s</w:t>
      </w:r>
      <w:r w:rsidRPr="007534DF">
        <w:rPr>
          <w:rFonts w:ascii="Times New Roman" w:hAnsi="Times New Roman" w:cs="Times New Roman"/>
          <w:sz w:val="24"/>
          <w:szCs w:val="24"/>
        </w:rPr>
        <w:t>orveglianza.</w:t>
      </w:r>
      <w:r w:rsidR="004B4ACF" w:rsidRPr="007534DF">
        <w:rPr>
          <w:rFonts w:ascii="Times New Roman" w:hAnsi="Times New Roman" w:cs="Times New Roman"/>
          <w:sz w:val="24"/>
          <w:szCs w:val="24"/>
        </w:rPr>
        <w:t xml:space="preserve">  </w:t>
      </w:r>
    </w:p>
    <w:p w:rsidR="004B4ACF" w:rsidRPr="007534DF" w:rsidRDefault="004B4ACF"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Quanto alla decisione di agire o resistere in giudizio assunta dai commissari, anche secondo la S. Corte essa non è sindacabile dal Ministero, né sottoposta ad autorizzazione del comitato di sorveglianza  ex art. 42 (</w:t>
      </w:r>
      <w:proofErr w:type="spellStart"/>
      <w:r w:rsidRPr="007534DF">
        <w:rPr>
          <w:rFonts w:ascii="Times New Roman" w:hAnsi="Times New Roman" w:cs="Times New Roman"/>
          <w:b/>
          <w:sz w:val="24"/>
          <w:szCs w:val="24"/>
        </w:rPr>
        <w:t>Cass</w:t>
      </w:r>
      <w:proofErr w:type="spellEnd"/>
      <w:r w:rsidRPr="007534DF">
        <w:rPr>
          <w:rFonts w:ascii="Times New Roman" w:hAnsi="Times New Roman" w:cs="Times New Roman"/>
          <w:b/>
          <w:sz w:val="24"/>
          <w:szCs w:val="24"/>
        </w:rPr>
        <w:t>. civile, sez. I, 29/04/1994,  n. 4167</w:t>
      </w:r>
      <w:r w:rsidRPr="007534DF">
        <w:rPr>
          <w:rFonts w:ascii="Times New Roman" w:hAnsi="Times New Roman" w:cs="Times New Roman"/>
          <w:sz w:val="24"/>
          <w:szCs w:val="24"/>
        </w:rPr>
        <w:t xml:space="preserve">: </w:t>
      </w:r>
      <w:r w:rsidR="00473BC3">
        <w:rPr>
          <w:rFonts w:ascii="Times New Roman" w:hAnsi="Times New Roman" w:cs="Times New Roman"/>
          <w:sz w:val="24"/>
          <w:szCs w:val="24"/>
        </w:rPr>
        <w:t>“</w:t>
      </w:r>
      <w:r w:rsidRPr="007534DF">
        <w:rPr>
          <w:rFonts w:ascii="Times New Roman" w:hAnsi="Times New Roman" w:cs="Times New Roman"/>
          <w:sz w:val="24"/>
          <w:szCs w:val="24"/>
        </w:rPr>
        <w:t>il commissario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amministrazione straordinaria, in quanto munito degli stessi poteri del commissario della liquidazione coatta amministrativa, in forza del </w:t>
      </w:r>
      <w:r w:rsidRPr="007534DF">
        <w:rPr>
          <w:rFonts w:ascii="Times New Roman" w:hAnsi="Times New Roman" w:cs="Times New Roman"/>
          <w:sz w:val="24"/>
          <w:szCs w:val="24"/>
        </w:rPr>
        <w:lastRenderedPageBreak/>
        <w:t>rinvio di cui 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1 del </w:t>
      </w:r>
      <w:proofErr w:type="spellStart"/>
      <w:r w:rsidRPr="007534DF">
        <w:rPr>
          <w:rFonts w:ascii="Times New Roman" w:hAnsi="Times New Roman" w:cs="Times New Roman"/>
          <w:sz w:val="24"/>
          <w:szCs w:val="24"/>
        </w:rPr>
        <w:t>d.l.</w:t>
      </w:r>
      <w:proofErr w:type="spellEnd"/>
      <w:r w:rsidRPr="007534DF">
        <w:rPr>
          <w:rFonts w:ascii="Times New Roman" w:hAnsi="Times New Roman" w:cs="Times New Roman"/>
          <w:sz w:val="24"/>
          <w:szCs w:val="24"/>
        </w:rPr>
        <w:t xml:space="preserve"> 30 gennaio 1979 n. 26 - convertito in l. 3 aprile 1979 n. 95 -, è direttamente abilitato all</w:t>
      </w:r>
      <w:r w:rsidR="002971C8">
        <w:rPr>
          <w:rFonts w:ascii="Times New Roman" w:hAnsi="Times New Roman" w:cs="Times New Roman"/>
          <w:sz w:val="24"/>
          <w:szCs w:val="24"/>
        </w:rPr>
        <w:t>’</w:t>
      </w:r>
      <w:r w:rsidRPr="007534DF">
        <w:rPr>
          <w:rFonts w:ascii="Times New Roman" w:hAnsi="Times New Roman" w:cs="Times New Roman"/>
          <w:sz w:val="24"/>
          <w:szCs w:val="24"/>
        </w:rPr>
        <w:t>esercizio dell</w:t>
      </w:r>
      <w:r w:rsidR="002971C8">
        <w:rPr>
          <w:rFonts w:ascii="Times New Roman" w:hAnsi="Times New Roman" w:cs="Times New Roman"/>
          <w:sz w:val="24"/>
          <w:szCs w:val="24"/>
        </w:rPr>
        <w:t>’</w:t>
      </w:r>
      <w:r w:rsidRPr="007534DF">
        <w:rPr>
          <w:rFonts w:ascii="Times New Roman" w:hAnsi="Times New Roman" w:cs="Times New Roman"/>
          <w:sz w:val="24"/>
          <w:szCs w:val="24"/>
        </w:rPr>
        <w:t>azione revocatoria, ai sensi dell</w:t>
      </w:r>
      <w:r w:rsidR="002971C8">
        <w:rPr>
          <w:rFonts w:ascii="Times New Roman" w:hAnsi="Times New Roman" w:cs="Times New Roman"/>
          <w:sz w:val="24"/>
          <w:szCs w:val="24"/>
        </w:rPr>
        <w:t>’</w:t>
      </w:r>
      <w:r w:rsidRPr="007534DF">
        <w:rPr>
          <w:rFonts w:ascii="Times New Roman" w:hAnsi="Times New Roman" w:cs="Times New Roman"/>
          <w:sz w:val="24"/>
          <w:szCs w:val="24"/>
        </w:rPr>
        <w:t>art. 67 della legge fallimentare, senza necessità di preventivo consenso dell</w:t>
      </w:r>
      <w:r w:rsidR="002971C8">
        <w:rPr>
          <w:rFonts w:ascii="Times New Roman" w:hAnsi="Times New Roman" w:cs="Times New Roman"/>
          <w:sz w:val="24"/>
          <w:szCs w:val="24"/>
        </w:rPr>
        <w:t>’</w:t>
      </w:r>
      <w:r w:rsidRPr="007534DF">
        <w:rPr>
          <w:rFonts w:ascii="Times New Roman" w:hAnsi="Times New Roman" w:cs="Times New Roman"/>
          <w:sz w:val="24"/>
          <w:szCs w:val="24"/>
        </w:rPr>
        <w:t>autorità di vigilanza - art. 203 e 206 della citata legge fallimentare</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3334C5" w:rsidRPr="007534DF" w:rsidRDefault="004B4ACF"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Se spetta al comitato di sorveglianza autorizza</w:t>
      </w:r>
      <w:r w:rsidR="00BD6E98" w:rsidRPr="007534DF">
        <w:rPr>
          <w:rFonts w:ascii="Times New Roman" w:hAnsi="Times New Roman" w:cs="Times New Roman"/>
          <w:sz w:val="24"/>
          <w:szCs w:val="24"/>
        </w:rPr>
        <w:t xml:space="preserve">re la nomina del professionista, </w:t>
      </w:r>
      <w:r w:rsidRPr="007534DF">
        <w:rPr>
          <w:rFonts w:ascii="Times New Roman" w:hAnsi="Times New Roman" w:cs="Times New Roman"/>
          <w:sz w:val="24"/>
          <w:szCs w:val="24"/>
        </w:rPr>
        <w:t xml:space="preserve">il comitato non può </w:t>
      </w:r>
      <w:r w:rsidR="00BD6E98" w:rsidRPr="007534DF">
        <w:rPr>
          <w:rFonts w:ascii="Times New Roman" w:hAnsi="Times New Roman" w:cs="Times New Roman"/>
          <w:sz w:val="24"/>
          <w:szCs w:val="24"/>
        </w:rPr>
        <w:t xml:space="preserve">tuttavia </w:t>
      </w:r>
      <w:r w:rsidRPr="007534DF">
        <w:rPr>
          <w:rFonts w:ascii="Times New Roman" w:hAnsi="Times New Roman" w:cs="Times New Roman"/>
          <w:sz w:val="24"/>
          <w:szCs w:val="24"/>
        </w:rPr>
        <w:t xml:space="preserve">sindacare direttamente la scelta del </w:t>
      </w:r>
      <w:r w:rsidR="00BD6E98" w:rsidRPr="007534DF">
        <w:rPr>
          <w:rFonts w:ascii="Times New Roman" w:hAnsi="Times New Roman" w:cs="Times New Roman"/>
          <w:sz w:val="24"/>
          <w:szCs w:val="24"/>
        </w:rPr>
        <w:t xml:space="preserve">singolo </w:t>
      </w:r>
      <w:r w:rsidRPr="007534DF">
        <w:rPr>
          <w:rFonts w:ascii="Times New Roman" w:hAnsi="Times New Roman" w:cs="Times New Roman"/>
          <w:sz w:val="24"/>
          <w:szCs w:val="24"/>
        </w:rPr>
        <w:t>professionista, ma solo la violazione delle regole che devono presiedere alla scelta più razionale.</w:t>
      </w:r>
    </w:p>
    <w:p w:rsidR="003334C5" w:rsidRPr="007534DF" w:rsidRDefault="00BD6E98"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Il comitato, inoltre, secondo il medesimo criterio stabilito nell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ambito del fallimento </w:t>
      </w:r>
      <w:r w:rsidR="003334C5" w:rsidRPr="007534DF">
        <w:rPr>
          <w:rFonts w:ascii="Times New Roman" w:hAnsi="Times New Roman" w:cs="Times New Roman"/>
          <w:sz w:val="24"/>
          <w:szCs w:val="24"/>
        </w:rPr>
        <w:t xml:space="preserve">per il </w:t>
      </w:r>
      <w:r w:rsidR="008F37DE" w:rsidRPr="007534DF">
        <w:rPr>
          <w:rFonts w:ascii="Times New Roman" w:hAnsi="Times New Roman" w:cs="Times New Roman"/>
          <w:sz w:val="24"/>
          <w:szCs w:val="24"/>
        </w:rPr>
        <w:t>comitato</w:t>
      </w:r>
      <w:r w:rsidR="003A362F" w:rsidRPr="007534DF">
        <w:rPr>
          <w:rFonts w:ascii="Times New Roman" w:hAnsi="Times New Roman" w:cs="Times New Roman"/>
          <w:sz w:val="24"/>
          <w:szCs w:val="24"/>
        </w:rPr>
        <w:t xml:space="preserve"> </w:t>
      </w:r>
      <w:r w:rsidR="003334C5" w:rsidRPr="007534DF">
        <w:rPr>
          <w:rFonts w:ascii="Times New Roman" w:hAnsi="Times New Roman" w:cs="Times New Roman"/>
          <w:sz w:val="24"/>
          <w:szCs w:val="24"/>
        </w:rPr>
        <w:t xml:space="preserve">dei creditori, deve anche autorizzare il ricorso ai </w:t>
      </w:r>
      <w:r w:rsidR="003334C5" w:rsidRPr="007534DF">
        <w:rPr>
          <w:rFonts w:ascii="Times New Roman" w:hAnsi="Times New Roman" w:cs="Times New Roman"/>
          <w:b/>
          <w:sz w:val="24"/>
          <w:szCs w:val="24"/>
        </w:rPr>
        <w:t>coadiutori</w:t>
      </w:r>
      <w:r w:rsidR="003334C5" w:rsidRPr="007534DF">
        <w:rPr>
          <w:rFonts w:ascii="Times New Roman" w:hAnsi="Times New Roman" w:cs="Times New Roman"/>
          <w:sz w:val="24"/>
          <w:szCs w:val="24"/>
        </w:rPr>
        <w:t xml:space="preserve">, mentre, a differenza che nel fallimento, non spetta al </w:t>
      </w:r>
      <w:r w:rsidR="008F37DE" w:rsidRPr="007534DF">
        <w:rPr>
          <w:rFonts w:ascii="Times New Roman" w:hAnsi="Times New Roman" w:cs="Times New Roman"/>
          <w:sz w:val="24"/>
          <w:szCs w:val="24"/>
        </w:rPr>
        <w:t>comitato</w:t>
      </w:r>
      <w:r w:rsidR="003334C5" w:rsidRPr="007534DF">
        <w:rPr>
          <w:rFonts w:ascii="Times New Roman" w:hAnsi="Times New Roman" w:cs="Times New Roman"/>
          <w:sz w:val="24"/>
          <w:szCs w:val="24"/>
        </w:rPr>
        <w:t xml:space="preserve"> di </w:t>
      </w:r>
      <w:r w:rsidRPr="007534DF">
        <w:rPr>
          <w:rFonts w:ascii="Times New Roman" w:hAnsi="Times New Roman" w:cs="Times New Roman"/>
          <w:sz w:val="24"/>
          <w:szCs w:val="24"/>
        </w:rPr>
        <w:t>s</w:t>
      </w:r>
      <w:r w:rsidR="003334C5" w:rsidRPr="007534DF">
        <w:rPr>
          <w:rFonts w:ascii="Times New Roman" w:hAnsi="Times New Roman" w:cs="Times New Roman"/>
          <w:sz w:val="24"/>
          <w:szCs w:val="24"/>
        </w:rPr>
        <w:t>orveglianza il potere di autorizzare 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 xml:space="preserve">utilizzo di </w:t>
      </w:r>
      <w:r w:rsidR="003334C5" w:rsidRPr="007534DF">
        <w:rPr>
          <w:rFonts w:ascii="Times New Roman" w:hAnsi="Times New Roman" w:cs="Times New Roman"/>
          <w:b/>
          <w:sz w:val="24"/>
          <w:szCs w:val="24"/>
        </w:rPr>
        <w:t>delegati</w:t>
      </w:r>
      <w:r w:rsidR="003334C5" w:rsidRPr="007534DF">
        <w:rPr>
          <w:rFonts w:ascii="Times New Roman" w:hAnsi="Times New Roman" w:cs="Times New Roman"/>
          <w:sz w:val="24"/>
          <w:szCs w:val="24"/>
        </w:rPr>
        <w:t>, spettando esso al MISE.</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Peraltro</w:t>
      </w:r>
      <w:r w:rsidR="003A362F" w:rsidRPr="007534DF">
        <w:rPr>
          <w:rFonts w:ascii="Times New Roman" w:hAnsi="Times New Roman" w:cs="Times New Roman"/>
          <w:sz w:val="24"/>
          <w:szCs w:val="24"/>
        </w:rPr>
        <w:t>,</w:t>
      </w:r>
      <w:r w:rsidRPr="007534DF">
        <w:rPr>
          <w:rFonts w:ascii="Times New Roman" w:hAnsi="Times New Roman" w:cs="Times New Roman"/>
          <w:sz w:val="24"/>
          <w:szCs w:val="24"/>
        </w:rPr>
        <w:t xml:space="preserve"> mentre per l</w:t>
      </w:r>
      <w:r w:rsidR="002971C8">
        <w:rPr>
          <w:rFonts w:ascii="Times New Roman" w:hAnsi="Times New Roman" w:cs="Times New Roman"/>
          <w:sz w:val="24"/>
          <w:szCs w:val="24"/>
        </w:rPr>
        <w:t>’</w:t>
      </w:r>
      <w:r w:rsidRPr="007534DF">
        <w:rPr>
          <w:rFonts w:ascii="Times New Roman" w:hAnsi="Times New Roman" w:cs="Times New Roman"/>
          <w:sz w:val="24"/>
          <w:szCs w:val="24"/>
        </w:rPr>
        <w:t>autorizzazione 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utilizzo dei delegati e </w:t>
      </w:r>
      <w:r w:rsidR="00BD6E98" w:rsidRPr="007534DF">
        <w:rPr>
          <w:rFonts w:ascii="Times New Roman" w:hAnsi="Times New Roman" w:cs="Times New Roman"/>
          <w:sz w:val="24"/>
          <w:szCs w:val="24"/>
        </w:rPr>
        <w:t xml:space="preserve">dei </w:t>
      </w:r>
      <w:r w:rsidRPr="007534DF">
        <w:rPr>
          <w:rFonts w:ascii="Times New Roman" w:hAnsi="Times New Roman" w:cs="Times New Roman"/>
          <w:sz w:val="24"/>
          <w:szCs w:val="24"/>
        </w:rPr>
        <w:t>coadiutori la norma non pone vincoli precisi, salv</w:t>
      </w:r>
      <w:r w:rsidR="003A362F" w:rsidRPr="007534DF">
        <w:rPr>
          <w:rFonts w:ascii="Times New Roman" w:hAnsi="Times New Roman" w:cs="Times New Roman"/>
          <w:sz w:val="24"/>
          <w:szCs w:val="24"/>
        </w:rPr>
        <w:t xml:space="preserve">a la specificazione </w:t>
      </w:r>
      <w:r w:rsidRPr="007534DF">
        <w:rPr>
          <w:rFonts w:ascii="Times New Roman" w:hAnsi="Times New Roman" w:cs="Times New Roman"/>
          <w:sz w:val="24"/>
          <w:szCs w:val="24"/>
        </w:rPr>
        <w:t>che per le deleghe deve trattarsi di singoli atti, e per i coadiutori che della lor</w:t>
      </w:r>
      <w:r w:rsidR="00F9583C" w:rsidRPr="007534DF">
        <w:rPr>
          <w:rFonts w:ascii="Times New Roman" w:hAnsi="Times New Roman" w:cs="Times New Roman"/>
          <w:sz w:val="24"/>
          <w:szCs w:val="24"/>
        </w:rPr>
        <w:t>o</w:t>
      </w:r>
      <w:r w:rsidRPr="007534DF">
        <w:rPr>
          <w:rFonts w:ascii="Times New Roman" w:hAnsi="Times New Roman" w:cs="Times New Roman"/>
          <w:sz w:val="24"/>
          <w:szCs w:val="24"/>
        </w:rPr>
        <w:t xml:space="preserve"> attività è responsabile il commissario, per l</w:t>
      </w:r>
      <w:r w:rsidR="002971C8">
        <w:rPr>
          <w:rFonts w:ascii="Times New Roman" w:hAnsi="Times New Roman" w:cs="Times New Roman"/>
          <w:sz w:val="24"/>
          <w:szCs w:val="24"/>
        </w:rPr>
        <w:t>’</w:t>
      </w:r>
      <w:r w:rsidRPr="007534DF">
        <w:rPr>
          <w:rFonts w:ascii="Times New Roman" w:hAnsi="Times New Roman" w:cs="Times New Roman"/>
          <w:sz w:val="24"/>
          <w:szCs w:val="24"/>
        </w:rPr>
        <w:t>utilizzo dei professionisti</w:t>
      </w:r>
      <w:r w:rsidR="00BD6E98" w:rsidRPr="007534DF">
        <w:rPr>
          <w:rFonts w:ascii="Times New Roman" w:hAnsi="Times New Roman" w:cs="Times New Roman"/>
          <w:sz w:val="24"/>
          <w:szCs w:val="24"/>
        </w:rPr>
        <w:t>,</w:t>
      </w:r>
      <w:r w:rsidR="00F9583C" w:rsidRPr="007534DF">
        <w:rPr>
          <w:rFonts w:ascii="Times New Roman" w:hAnsi="Times New Roman" w:cs="Times New Roman"/>
          <w:sz w:val="24"/>
          <w:szCs w:val="24"/>
        </w:rPr>
        <w:t xml:space="preserve"> invece</w:t>
      </w:r>
      <w:r w:rsidR="00BD6E98"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BD6E98" w:rsidRPr="007534DF">
        <w:rPr>
          <w:rFonts w:ascii="Times New Roman" w:hAnsi="Times New Roman" w:cs="Times New Roman"/>
          <w:sz w:val="24"/>
          <w:szCs w:val="24"/>
        </w:rPr>
        <w:t xml:space="preserve">alcuni limiti </w:t>
      </w:r>
      <w:r w:rsidRPr="007534DF">
        <w:rPr>
          <w:rFonts w:ascii="Times New Roman" w:hAnsi="Times New Roman" w:cs="Times New Roman"/>
          <w:sz w:val="24"/>
          <w:szCs w:val="24"/>
        </w:rPr>
        <w:t xml:space="preserve">li pone, esigendo </w:t>
      </w:r>
      <w:r w:rsidR="00F9583C" w:rsidRPr="007534DF">
        <w:rPr>
          <w:rFonts w:ascii="Times New Roman" w:hAnsi="Times New Roman" w:cs="Times New Roman"/>
          <w:sz w:val="24"/>
          <w:szCs w:val="24"/>
        </w:rPr>
        <w:t xml:space="preserve">– come appena detto - </w:t>
      </w:r>
      <w:r w:rsidRPr="007534DF">
        <w:rPr>
          <w:rFonts w:ascii="Times New Roman" w:hAnsi="Times New Roman" w:cs="Times New Roman"/>
          <w:sz w:val="24"/>
          <w:szCs w:val="24"/>
        </w:rPr>
        <w:t>che l</w:t>
      </w:r>
      <w:r w:rsidR="002971C8">
        <w:rPr>
          <w:rFonts w:ascii="Times New Roman" w:hAnsi="Times New Roman" w:cs="Times New Roman"/>
          <w:sz w:val="24"/>
          <w:szCs w:val="24"/>
        </w:rPr>
        <w:t>’</w:t>
      </w:r>
      <w:r w:rsidRPr="007534DF">
        <w:rPr>
          <w:rFonts w:ascii="Times New Roman" w:hAnsi="Times New Roman" w:cs="Times New Roman"/>
          <w:sz w:val="24"/>
          <w:szCs w:val="24"/>
        </w:rPr>
        <w:t>incarico sia dato limitatamente ai casi di effettiva necessit</w:t>
      </w:r>
      <w:r w:rsidR="00F9583C" w:rsidRPr="007534DF">
        <w:rPr>
          <w:rFonts w:ascii="Times New Roman" w:hAnsi="Times New Roman" w:cs="Times New Roman"/>
          <w:sz w:val="24"/>
          <w:szCs w:val="24"/>
        </w:rPr>
        <w:t>à</w:t>
      </w:r>
      <w:r w:rsidRPr="007534DF">
        <w:rPr>
          <w:rFonts w:ascii="Times New Roman" w:hAnsi="Times New Roman" w:cs="Times New Roman"/>
          <w:sz w:val="24"/>
          <w:szCs w:val="24"/>
        </w:rPr>
        <w:t xml:space="preserve"> e previa verifica circa la insussistenza di adeguate professionalit</w:t>
      </w:r>
      <w:r w:rsidR="00F9583C" w:rsidRPr="007534DF">
        <w:rPr>
          <w:rFonts w:ascii="Times New Roman" w:hAnsi="Times New Roman" w:cs="Times New Roman"/>
          <w:sz w:val="24"/>
          <w:szCs w:val="24"/>
        </w:rPr>
        <w:t xml:space="preserve">à </w:t>
      </w:r>
      <w:r w:rsidRPr="007534DF">
        <w:rPr>
          <w:rFonts w:ascii="Times New Roman" w:hAnsi="Times New Roman" w:cs="Times New Roman"/>
          <w:sz w:val="24"/>
          <w:szCs w:val="24"/>
        </w:rPr>
        <w:t>tra i dipendenti dell</w:t>
      </w:r>
      <w:r w:rsidR="002971C8">
        <w:rPr>
          <w:rFonts w:ascii="Times New Roman" w:hAnsi="Times New Roman" w:cs="Times New Roman"/>
          <w:sz w:val="24"/>
          <w:szCs w:val="24"/>
        </w:rPr>
        <w:t>’</w:t>
      </w:r>
      <w:r w:rsidRPr="007534DF">
        <w:rPr>
          <w:rFonts w:ascii="Times New Roman" w:hAnsi="Times New Roman" w:cs="Times New Roman"/>
          <w:sz w:val="24"/>
          <w:szCs w:val="24"/>
        </w:rPr>
        <w:t>impresa.</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Peraltro i criteri di nomina, soggetti a controllo </w:t>
      </w:r>
      <w:proofErr w:type="spellStart"/>
      <w:r w:rsidRPr="007534DF">
        <w:rPr>
          <w:rFonts w:ascii="Times New Roman" w:hAnsi="Times New Roman" w:cs="Times New Roman"/>
          <w:sz w:val="24"/>
          <w:szCs w:val="24"/>
        </w:rPr>
        <w:t>autorizzatorio</w:t>
      </w:r>
      <w:proofErr w:type="spellEnd"/>
      <w:r w:rsidRPr="007534DF">
        <w:rPr>
          <w:rFonts w:ascii="Times New Roman" w:hAnsi="Times New Roman" w:cs="Times New Roman"/>
          <w:sz w:val="24"/>
          <w:szCs w:val="24"/>
        </w:rPr>
        <w:t xml:space="preserve"> del </w:t>
      </w:r>
      <w:r w:rsidR="008F37DE" w:rsidRPr="007534DF">
        <w:rPr>
          <w:rFonts w:ascii="Times New Roman" w:hAnsi="Times New Roman" w:cs="Times New Roman"/>
          <w:sz w:val="24"/>
          <w:szCs w:val="24"/>
        </w:rPr>
        <w:t>comitato</w:t>
      </w:r>
      <w:r w:rsidRPr="007534DF">
        <w:rPr>
          <w:rFonts w:ascii="Times New Roman" w:hAnsi="Times New Roman" w:cs="Times New Roman"/>
          <w:sz w:val="24"/>
          <w:szCs w:val="24"/>
        </w:rPr>
        <w:t xml:space="preserve"> di </w:t>
      </w:r>
      <w:r w:rsidR="00F9583C" w:rsidRPr="007534DF">
        <w:rPr>
          <w:rFonts w:ascii="Times New Roman" w:hAnsi="Times New Roman" w:cs="Times New Roman"/>
          <w:sz w:val="24"/>
          <w:szCs w:val="24"/>
        </w:rPr>
        <w:t>s</w:t>
      </w:r>
      <w:r w:rsidRPr="007534DF">
        <w:rPr>
          <w:rFonts w:ascii="Times New Roman" w:hAnsi="Times New Roman" w:cs="Times New Roman"/>
          <w:sz w:val="24"/>
          <w:szCs w:val="24"/>
        </w:rPr>
        <w:t>orveglianza, sono stati oggetto di una disciplina secondaria ancor più specifica con il decreto MISE 28.7.2016, dettato in attuazione dell</w:t>
      </w:r>
      <w:r w:rsidR="002971C8">
        <w:rPr>
          <w:rFonts w:ascii="Times New Roman" w:hAnsi="Times New Roman" w:cs="Times New Roman"/>
          <w:sz w:val="24"/>
          <w:szCs w:val="24"/>
        </w:rPr>
        <w:t>’</w:t>
      </w:r>
      <w:r w:rsidRPr="007534DF">
        <w:rPr>
          <w:rFonts w:ascii="Times New Roman" w:hAnsi="Times New Roman" w:cs="Times New Roman"/>
          <w:sz w:val="24"/>
          <w:szCs w:val="24"/>
        </w:rPr>
        <w:t>art. 39</w:t>
      </w:r>
      <w:r w:rsidR="00F9583C" w:rsidRPr="007534DF">
        <w:rPr>
          <w:rFonts w:ascii="Times New Roman" w:hAnsi="Times New Roman" w:cs="Times New Roman"/>
          <w:sz w:val="24"/>
          <w:szCs w:val="24"/>
        </w:rPr>
        <w:t>,</w:t>
      </w:r>
      <w:r w:rsidRPr="007534DF">
        <w:rPr>
          <w:rFonts w:ascii="Times New Roman" w:hAnsi="Times New Roman" w:cs="Times New Roman"/>
          <w:sz w:val="24"/>
          <w:szCs w:val="24"/>
        </w:rPr>
        <w:t xml:space="preserve"> secondo comma</w:t>
      </w:r>
      <w:r w:rsidR="00F9583C"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proofErr w:type="spellStart"/>
      <w:r w:rsidRPr="007534DF">
        <w:rPr>
          <w:rFonts w:ascii="Times New Roman" w:hAnsi="Times New Roman" w:cs="Times New Roman"/>
          <w:sz w:val="24"/>
          <w:szCs w:val="24"/>
        </w:rPr>
        <w:t>D.Lgs.</w:t>
      </w:r>
      <w:proofErr w:type="spellEnd"/>
      <w:r w:rsidRPr="007534DF">
        <w:rPr>
          <w:rFonts w:ascii="Times New Roman" w:hAnsi="Times New Roman" w:cs="Times New Roman"/>
          <w:sz w:val="24"/>
          <w:szCs w:val="24"/>
        </w:rPr>
        <w:t xml:space="preserve"> 270/</w:t>
      </w:r>
      <w:r w:rsidR="00F9583C" w:rsidRPr="007534DF">
        <w:rPr>
          <w:rFonts w:ascii="Times New Roman" w:hAnsi="Times New Roman" w:cs="Times New Roman"/>
          <w:sz w:val="24"/>
          <w:szCs w:val="24"/>
        </w:rPr>
        <w:t>19</w:t>
      </w:r>
      <w:r w:rsidRPr="007534DF">
        <w:rPr>
          <w:rFonts w:ascii="Times New Roman" w:hAnsi="Times New Roman" w:cs="Times New Roman"/>
          <w:sz w:val="24"/>
          <w:szCs w:val="24"/>
        </w:rPr>
        <w:t>99</w:t>
      </w:r>
      <w:r w:rsidR="002971C8">
        <w:rPr>
          <w:rFonts w:ascii="Times New Roman" w:hAnsi="Times New Roman" w:cs="Times New Roman"/>
          <w:sz w:val="24"/>
          <w:szCs w:val="24"/>
        </w:rPr>
        <w:t>, che esaminerò fra poco</w:t>
      </w:r>
      <w:r w:rsidRPr="007534DF">
        <w:rPr>
          <w:rFonts w:ascii="Times New Roman" w:hAnsi="Times New Roman" w:cs="Times New Roman"/>
          <w:sz w:val="24"/>
          <w:szCs w:val="24"/>
        </w:rPr>
        <w:t>.</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Infine, deve segnalarsi la previsione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62, terzo comma, </w:t>
      </w:r>
      <w:proofErr w:type="spellStart"/>
      <w:r w:rsidR="00F9583C" w:rsidRPr="007534DF">
        <w:rPr>
          <w:rFonts w:ascii="Times New Roman" w:hAnsi="Times New Roman" w:cs="Times New Roman"/>
          <w:sz w:val="24"/>
          <w:szCs w:val="24"/>
        </w:rPr>
        <w:t>D.Lgs.</w:t>
      </w:r>
      <w:proofErr w:type="spellEnd"/>
      <w:r w:rsidR="00F9583C" w:rsidRPr="007534DF">
        <w:rPr>
          <w:rFonts w:ascii="Times New Roman" w:hAnsi="Times New Roman" w:cs="Times New Roman"/>
          <w:sz w:val="24"/>
          <w:szCs w:val="24"/>
        </w:rPr>
        <w:t xml:space="preserve"> 270/1999, </w:t>
      </w:r>
      <w:r w:rsidRPr="007534DF">
        <w:rPr>
          <w:rFonts w:ascii="Times New Roman" w:hAnsi="Times New Roman" w:cs="Times New Roman"/>
          <w:sz w:val="24"/>
          <w:szCs w:val="24"/>
        </w:rPr>
        <w:t>che, similmente 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87, comma 2, </w:t>
      </w:r>
      <w:r w:rsidR="00F9583C" w:rsidRPr="007534DF">
        <w:rPr>
          <w:rFonts w:ascii="Times New Roman" w:hAnsi="Times New Roman" w:cs="Times New Roman"/>
          <w:sz w:val="24"/>
          <w:szCs w:val="24"/>
        </w:rPr>
        <w:t xml:space="preserve">L.F. </w:t>
      </w:r>
      <w:r w:rsidRPr="007534DF">
        <w:rPr>
          <w:rFonts w:ascii="Times New Roman" w:hAnsi="Times New Roman" w:cs="Times New Roman"/>
          <w:sz w:val="24"/>
          <w:szCs w:val="24"/>
        </w:rPr>
        <w:t>sembra attribuire al commissario l</w:t>
      </w:r>
      <w:r w:rsidR="002971C8">
        <w:rPr>
          <w:rFonts w:ascii="Times New Roman" w:hAnsi="Times New Roman" w:cs="Times New Roman"/>
          <w:sz w:val="24"/>
          <w:szCs w:val="24"/>
        </w:rPr>
        <w:t>’</w:t>
      </w:r>
      <w:r w:rsidRPr="007534DF">
        <w:rPr>
          <w:rFonts w:ascii="Times New Roman" w:hAnsi="Times New Roman" w:cs="Times New Roman"/>
          <w:sz w:val="24"/>
          <w:szCs w:val="24"/>
        </w:rPr>
        <w:t>autonomo potere di nomina degli esperti stimatori, peraltro senza distinguere tra stima mobiliare e</w:t>
      </w:r>
      <w:r w:rsidR="00BD6E98" w:rsidRPr="007534DF">
        <w:rPr>
          <w:rFonts w:ascii="Times New Roman" w:hAnsi="Times New Roman" w:cs="Times New Roman"/>
          <w:sz w:val="24"/>
          <w:szCs w:val="24"/>
        </w:rPr>
        <w:t>d</w:t>
      </w:r>
      <w:r w:rsidRPr="007534DF">
        <w:rPr>
          <w:rFonts w:ascii="Times New Roman" w:hAnsi="Times New Roman" w:cs="Times New Roman"/>
          <w:sz w:val="24"/>
          <w:szCs w:val="24"/>
        </w:rPr>
        <w:t xml:space="preserve"> immobiliare.</w:t>
      </w:r>
      <w:r w:rsidR="002971C8">
        <w:rPr>
          <w:rFonts w:ascii="Times New Roman" w:hAnsi="Times New Roman" w:cs="Times New Roman"/>
          <w:sz w:val="24"/>
          <w:szCs w:val="24"/>
        </w:rPr>
        <w:t xml:space="preserve"> </w:t>
      </w:r>
      <w:r w:rsidRPr="007534DF">
        <w:rPr>
          <w:rFonts w:ascii="Times New Roman" w:hAnsi="Times New Roman" w:cs="Times New Roman"/>
          <w:sz w:val="24"/>
          <w:szCs w:val="24"/>
        </w:rPr>
        <w:t xml:space="preserve">Non dimeno </w:t>
      </w:r>
      <w:r w:rsidR="00F9583C" w:rsidRPr="007534DF">
        <w:rPr>
          <w:rFonts w:ascii="Times New Roman" w:hAnsi="Times New Roman" w:cs="Times New Roman"/>
          <w:sz w:val="24"/>
          <w:szCs w:val="24"/>
        </w:rPr>
        <w:t>l</w:t>
      </w:r>
      <w:r w:rsidR="002971C8">
        <w:rPr>
          <w:rFonts w:ascii="Times New Roman" w:hAnsi="Times New Roman" w:cs="Times New Roman"/>
          <w:sz w:val="24"/>
          <w:szCs w:val="24"/>
        </w:rPr>
        <w:t>’</w:t>
      </w:r>
      <w:r w:rsidR="00F9583C" w:rsidRPr="007534DF">
        <w:rPr>
          <w:rFonts w:ascii="Times New Roman" w:hAnsi="Times New Roman" w:cs="Times New Roman"/>
          <w:sz w:val="24"/>
          <w:szCs w:val="24"/>
        </w:rPr>
        <w:t>art. 62</w:t>
      </w:r>
      <w:r w:rsidRPr="007534DF">
        <w:rPr>
          <w:rFonts w:ascii="Times New Roman" w:hAnsi="Times New Roman" w:cs="Times New Roman"/>
          <w:sz w:val="24"/>
          <w:szCs w:val="24"/>
        </w:rPr>
        <w:t xml:space="preserve"> non sembra dettat</w:t>
      </w:r>
      <w:r w:rsidR="00F9583C" w:rsidRPr="007534DF">
        <w:rPr>
          <w:rFonts w:ascii="Times New Roman" w:hAnsi="Times New Roman" w:cs="Times New Roman"/>
          <w:sz w:val="24"/>
          <w:szCs w:val="24"/>
        </w:rPr>
        <w:t>o affatto</w:t>
      </w:r>
      <w:r w:rsidRPr="007534DF">
        <w:rPr>
          <w:rFonts w:ascii="Times New Roman" w:hAnsi="Times New Roman" w:cs="Times New Roman"/>
          <w:sz w:val="24"/>
          <w:szCs w:val="24"/>
        </w:rPr>
        <w:t xml:space="preserve"> in deroga all</w:t>
      </w:r>
      <w:r w:rsidR="002971C8">
        <w:rPr>
          <w:rFonts w:ascii="Times New Roman" w:hAnsi="Times New Roman" w:cs="Times New Roman"/>
          <w:sz w:val="24"/>
          <w:szCs w:val="24"/>
        </w:rPr>
        <w:t>’</w:t>
      </w:r>
      <w:r w:rsidRPr="007534DF">
        <w:rPr>
          <w:rFonts w:ascii="Times New Roman" w:hAnsi="Times New Roman" w:cs="Times New Roman"/>
          <w:sz w:val="24"/>
          <w:szCs w:val="24"/>
        </w:rPr>
        <w:t>art. 41, con la conseguenza che non è escluso in linea di principio che la nomina debba essere preceduta dall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autorizzazione del </w:t>
      </w:r>
      <w:r w:rsidR="008F37DE" w:rsidRPr="007534DF">
        <w:rPr>
          <w:rFonts w:ascii="Times New Roman" w:hAnsi="Times New Roman" w:cs="Times New Roman"/>
          <w:sz w:val="24"/>
          <w:szCs w:val="24"/>
        </w:rPr>
        <w:t>comitato</w:t>
      </w:r>
      <w:r w:rsidRPr="007534DF">
        <w:rPr>
          <w:rFonts w:ascii="Times New Roman" w:hAnsi="Times New Roman" w:cs="Times New Roman"/>
          <w:sz w:val="24"/>
          <w:szCs w:val="24"/>
        </w:rPr>
        <w:t xml:space="preserve"> di </w:t>
      </w:r>
      <w:r w:rsidR="00F9583C" w:rsidRPr="007534DF">
        <w:rPr>
          <w:rFonts w:ascii="Times New Roman" w:hAnsi="Times New Roman" w:cs="Times New Roman"/>
          <w:sz w:val="24"/>
          <w:szCs w:val="24"/>
        </w:rPr>
        <w:t>s</w:t>
      </w:r>
      <w:r w:rsidRPr="007534DF">
        <w:rPr>
          <w:rFonts w:ascii="Times New Roman" w:hAnsi="Times New Roman" w:cs="Times New Roman"/>
          <w:sz w:val="24"/>
          <w:szCs w:val="24"/>
        </w:rPr>
        <w:t>or</w:t>
      </w:r>
      <w:r w:rsidR="00F9583C" w:rsidRPr="007534DF">
        <w:rPr>
          <w:rFonts w:ascii="Times New Roman" w:hAnsi="Times New Roman" w:cs="Times New Roman"/>
          <w:sz w:val="24"/>
          <w:szCs w:val="24"/>
        </w:rPr>
        <w:t>veglianza a norma dell</w:t>
      </w:r>
      <w:r w:rsidR="002971C8">
        <w:rPr>
          <w:rFonts w:ascii="Times New Roman" w:hAnsi="Times New Roman" w:cs="Times New Roman"/>
          <w:sz w:val="24"/>
          <w:szCs w:val="24"/>
        </w:rPr>
        <w:t>’</w:t>
      </w:r>
      <w:r w:rsidR="00F9583C" w:rsidRPr="007534DF">
        <w:rPr>
          <w:rFonts w:ascii="Times New Roman" w:hAnsi="Times New Roman" w:cs="Times New Roman"/>
          <w:sz w:val="24"/>
          <w:szCs w:val="24"/>
        </w:rPr>
        <w:t>art. 41.</w:t>
      </w:r>
    </w:p>
    <w:p w:rsidR="00F9583C" w:rsidRPr="007534DF" w:rsidRDefault="00F9583C" w:rsidP="007534DF">
      <w:pPr>
        <w:spacing w:after="0" w:line="240" w:lineRule="auto"/>
        <w:jc w:val="both"/>
        <w:rPr>
          <w:rFonts w:ascii="Times New Roman" w:hAnsi="Times New Roman" w:cs="Times New Roman"/>
          <w:sz w:val="24"/>
          <w:szCs w:val="24"/>
        </w:rPr>
      </w:pPr>
    </w:p>
    <w:p w:rsidR="00F9583C" w:rsidRPr="007534DF" w:rsidRDefault="00C271E3"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b/>
          <w:sz w:val="24"/>
          <w:szCs w:val="24"/>
        </w:rPr>
        <w:t xml:space="preserve">5. </w:t>
      </w:r>
      <w:r w:rsidR="00BD6E98" w:rsidRPr="007534DF">
        <w:rPr>
          <w:rFonts w:ascii="Times New Roman" w:hAnsi="Times New Roman" w:cs="Times New Roman"/>
          <w:b/>
          <w:sz w:val="24"/>
          <w:szCs w:val="24"/>
        </w:rPr>
        <w:t>segue … e</w:t>
      </w:r>
      <w:r w:rsidR="00F9583C" w:rsidRPr="007534DF">
        <w:rPr>
          <w:rFonts w:ascii="Times New Roman" w:hAnsi="Times New Roman" w:cs="Times New Roman"/>
          <w:b/>
          <w:sz w:val="24"/>
          <w:szCs w:val="24"/>
        </w:rPr>
        <w:t xml:space="preserve"> nel confronto con la liquidazione coatta amministrativa.</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Per quanto riguarda la </w:t>
      </w:r>
      <w:r w:rsidRPr="007534DF">
        <w:rPr>
          <w:rFonts w:ascii="Times New Roman" w:hAnsi="Times New Roman" w:cs="Times New Roman"/>
          <w:b/>
          <w:sz w:val="24"/>
          <w:szCs w:val="24"/>
        </w:rPr>
        <w:t>liquidazione coatta amministrativa</w:t>
      </w:r>
      <w:r w:rsidRPr="007534DF">
        <w:rPr>
          <w:rFonts w:ascii="Times New Roman" w:hAnsi="Times New Roman" w:cs="Times New Roman"/>
          <w:sz w:val="24"/>
          <w:szCs w:val="24"/>
        </w:rPr>
        <w:t>, il terzo comma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199 </w:t>
      </w:r>
      <w:r w:rsidR="00BD6E98" w:rsidRPr="007534DF">
        <w:rPr>
          <w:rFonts w:ascii="Times New Roman" w:hAnsi="Times New Roman" w:cs="Times New Roman"/>
          <w:sz w:val="24"/>
          <w:szCs w:val="24"/>
        </w:rPr>
        <w:t xml:space="preserve">L.F. </w:t>
      </w:r>
      <w:r w:rsidRPr="007534DF">
        <w:rPr>
          <w:rFonts w:ascii="Times New Roman" w:hAnsi="Times New Roman" w:cs="Times New Roman"/>
          <w:sz w:val="24"/>
          <w:szCs w:val="24"/>
        </w:rPr>
        <w:t xml:space="preserve">stabilisce che </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Si applicano al commissario liquidatore le disposizioni degli artt. 32, 37 e 38, primo comma, </w:t>
      </w:r>
      <w:r w:rsidRPr="002971C8">
        <w:rPr>
          <w:rFonts w:ascii="Times New Roman" w:hAnsi="Times New Roman" w:cs="Times New Roman"/>
          <w:b/>
          <w:sz w:val="24"/>
          <w:szCs w:val="24"/>
        </w:rPr>
        <w:t>intendendosi sostituiti nei poteri del tribunale e del giudice delegato quelli dell</w:t>
      </w:r>
      <w:r w:rsidR="002971C8" w:rsidRPr="002971C8">
        <w:rPr>
          <w:rFonts w:ascii="Times New Roman" w:hAnsi="Times New Roman" w:cs="Times New Roman"/>
          <w:b/>
          <w:sz w:val="24"/>
          <w:szCs w:val="24"/>
        </w:rPr>
        <w:t>’</w:t>
      </w:r>
      <w:r w:rsidRPr="002971C8">
        <w:rPr>
          <w:rFonts w:ascii="Times New Roman" w:hAnsi="Times New Roman" w:cs="Times New Roman"/>
          <w:b/>
          <w:sz w:val="24"/>
          <w:szCs w:val="24"/>
        </w:rPr>
        <w:t>autorità che vigila sulla liquidazione</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BD6E98"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Il che significa che il commissario liquidatore può nominare </w:t>
      </w:r>
      <w:r w:rsidRPr="007534DF">
        <w:rPr>
          <w:rFonts w:ascii="Times New Roman" w:hAnsi="Times New Roman" w:cs="Times New Roman"/>
          <w:b/>
          <w:sz w:val="24"/>
          <w:szCs w:val="24"/>
        </w:rPr>
        <w:t>coadiutori</w:t>
      </w:r>
      <w:r w:rsidRPr="007534DF">
        <w:rPr>
          <w:rFonts w:ascii="Times New Roman" w:hAnsi="Times New Roman" w:cs="Times New Roman"/>
          <w:sz w:val="24"/>
          <w:szCs w:val="24"/>
        </w:rPr>
        <w:t xml:space="preserve"> (di questi tratta, infatti, l</w:t>
      </w:r>
      <w:r w:rsidR="002971C8">
        <w:rPr>
          <w:rFonts w:ascii="Times New Roman" w:hAnsi="Times New Roman" w:cs="Times New Roman"/>
          <w:sz w:val="24"/>
          <w:szCs w:val="24"/>
        </w:rPr>
        <w:t>’</w:t>
      </w:r>
      <w:r w:rsidRPr="007534DF">
        <w:rPr>
          <w:rFonts w:ascii="Times New Roman" w:hAnsi="Times New Roman" w:cs="Times New Roman"/>
          <w:sz w:val="24"/>
          <w:szCs w:val="24"/>
        </w:rPr>
        <w:t>art. 32 richiamato</w:t>
      </w:r>
      <w:r w:rsidR="00BD6E98" w:rsidRPr="007534DF">
        <w:rPr>
          <w:rFonts w:ascii="Times New Roman" w:hAnsi="Times New Roman" w:cs="Times New Roman"/>
          <w:sz w:val="24"/>
          <w:szCs w:val="24"/>
        </w:rPr>
        <w:t xml:space="preserve"> tra le altre norme</w:t>
      </w:r>
      <w:r w:rsidRPr="007534DF">
        <w:rPr>
          <w:rFonts w:ascii="Times New Roman" w:hAnsi="Times New Roman" w:cs="Times New Roman"/>
          <w:sz w:val="24"/>
          <w:szCs w:val="24"/>
        </w:rPr>
        <w:t xml:space="preserve">), previa </w:t>
      </w:r>
      <w:r w:rsidRPr="007534DF">
        <w:rPr>
          <w:rFonts w:ascii="Times New Roman" w:hAnsi="Times New Roman" w:cs="Times New Roman"/>
          <w:b/>
          <w:sz w:val="24"/>
          <w:szCs w:val="24"/>
        </w:rPr>
        <w:t>autorizzazione dell</w:t>
      </w:r>
      <w:r w:rsidR="002971C8">
        <w:rPr>
          <w:rFonts w:ascii="Times New Roman" w:hAnsi="Times New Roman" w:cs="Times New Roman"/>
          <w:b/>
          <w:sz w:val="24"/>
          <w:szCs w:val="24"/>
        </w:rPr>
        <w:t>’</w:t>
      </w:r>
      <w:r w:rsidRPr="007534DF">
        <w:rPr>
          <w:rFonts w:ascii="Times New Roman" w:hAnsi="Times New Roman" w:cs="Times New Roman"/>
          <w:b/>
          <w:sz w:val="24"/>
          <w:szCs w:val="24"/>
        </w:rPr>
        <w:t>autorità amministrativa di vigilanza</w:t>
      </w:r>
      <w:r w:rsidRPr="007534DF">
        <w:rPr>
          <w:rFonts w:ascii="Times New Roman" w:hAnsi="Times New Roman" w:cs="Times New Roman"/>
          <w:sz w:val="24"/>
          <w:szCs w:val="24"/>
        </w:rPr>
        <w:t xml:space="preserve">. </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Dunque in tale procedura il potere </w:t>
      </w:r>
      <w:proofErr w:type="spellStart"/>
      <w:r w:rsidRPr="007534DF">
        <w:rPr>
          <w:rFonts w:ascii="Times New Roman" w:hAnsi="Times New Roman" w:cs="Times New Roman"/>
          <w:sz w:val="24"/>
          <w:szCs w:val="24"/>
        </w:rPr>
        <w:t>autorizzatorio</w:t>
      </w:r>
      <w:proofErr w:type="spellEnd"/>
      <w:r w:rsidRPr="007534DF">
        <w:rPr>
          <w:rFonts w:ascii="Times New Roman" w:hAnsi="Times New Roman" w:cs="Times New Roman"/>
          <w:sz w:val="24"/>
          <w:szCs w:val="24"/>
        </w:rPr>
        <w:t xml:space="preserve"> stranamente non appartiene al </w:t>
      </w:r>
      <w:r w:rsidR="008F37DE" w:rsidRPr="007534DF">
        <w:rPr>
          <w:rFonts w:ascii="Times New Roman" w:hAnsi="Times New Roman" w:cs="Times New Roman"/>
          <w:sz w:val="24"/>
          <w:szCs w:val="24"/>
        </w:rPr>
        <w:t>comitato</w:t>
      </w:r>
      <w:r w:rsidRPr="007534DF">
        <w:rPr>
          <w:rFonts w:ascii="Times New Roman" w:hAnsi="Times New Roman" w:cs="Times New Roman"/>
          <w:sz w:val="24"/>
          <w:szCs w:val="24"/>
        </w:rPr>
        <w:t xml:space="preserve"> di </w:t>
      </w:r>
      <w:r w:rsidR="00F9583C" w:rsidRPr="007534DF">
        <w:rPr>
          <w:rFonts w:ascii="Times New Roman" w:hAnsi="Times New Roman" w:cs="Times New Roman"/>
          <w:sz w:val="24"/>
          <w:szCs w:val="24"/>
        </w:rPr>
        <w:t>s</w:t>
      </w:r>
      <w:r w:rsidRPr="007534DF">
        <w:rPr>
          <w:rFonts w:ascii="Times New Roman" w:hAnsi="Times New Roman" w:cs="Times New Roman"/>
          <w:sz w:val="24"/>
          <w:szCs w:val="24"/>
        </w:rPr>
        <w:t>orveglianza.</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Non risultano </w:t>
      </w:r>
      <w:r w:rsidR="00BD6E98" w:rsidRPr="007534DF">
        <w:rPr>
          <w:rFonts w:ascii="Times New Roman" w:hAnsi="Times New Roman" w:cs="Times New Roman"/>
          <w:sz w:val="24"/>
          <w:szCs w:val="24"/>
        </w:rPr>
        <w:t>su quest</w:t>
      </w:r>
      <w:r w:rsidR="002971C8">
        <w:rPr>
          <w:rFonts w:ascii="Times New Roman" w:hAnsi="Times New Roman" w:cs="Times New Roman"/>
          <w:sz w:val="24"/>
          <w:szCs w:val="24"/>
        </w:rPr>
        <w:t>’</w:t>
      </w:r>
      <w:r w:rsidR="00BD6E98" w:rsidRPr="007534DF">
        <w:rPr>
          <w:rFonts w:ascii="Times New Roman" w:hAnsi="Times New Roman" w:cs="Times New Roman"/>
          <w:sz w:val="24"/>
          <w:szCs w:val="24"/>
        </w:rPr>
        <w:t xml:space="preserve">aspetto </w:t>
      </w:r>
      <w:r w:rsidRPr="007534DF">
        <w:rPr>
          <w:rFonts w:ascii="Times New Roman" w:hAnsi="Times New Roman" w:cs="Times New Roman"/>
          <w:sz w:val="24"/>
          <w:szCs w:val="24"/>
        </w:rPr>
        <w:t xml:space="preserve">precedenti giurisprudenziali, ma è generalizzata </w:t>
      </w:r>
      <w:r w:rsidR="00BD6E98" w:rsidRPr="007534DF">
        <w:rPr>
          <w:rFonts w:ascii="Times New Roman" w:hAnsi="Times New Roman" w:cs="Times New Roman"/>
          <w:sz w:val="24"/>
          <w:szCs w:val="24"/>
        </w:rPr>
        <w:t xml:space="preserve">in dottrina </w:t>
      </w: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idea che tale </w:t>
      </w:r>
      <w:r w:rsidR="008F37DE" w:rsidRPr="007534DF">
        <w:rPr>
          <w:rFonts w:ascii="Times New Roman" w:hAnsi="Times New Roman" w:cs="Times New Roman"/>
          <w:sz w:val="24"/>
          <w:szCs w:val="24"/>
        </w:rPr>
        <w:t>comitato</w:t>
      </w:r>
      <w:r w:rsidR="00F9583C"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abbia </w:t>
      </w:r>
      <w:r w:rsidR="00BD6E98" w:rsidRPr="007534DF">
        <w:rPr>
          <w:rFonts w:ascii="Times New Roman" w:hAnsi="Times New Roman" w:cs="Times New Roman"/>
          <w:sz w:val="24"/>
          <w:szCs w:val="24"/>
        </w:rPr>
        <w:t xml:space="preserve">– nella liquidazione coatta amministrativa - </w:t>
      </w:r>
      <w:r w:rsidRPr="007534DF">
        <w:rPr>
          <w:rFonts w:ascii="Times New Roman" w:hAnsi="Times New Roman" w:cs="Times New Roman"/>
          <w:sz w:val="24"/>
          <w:szCs w:val="24"/>
        </w:rPr>
        <w:t xml:space="preserve">soltanto poteri consultivi, non quelli molto più penetranti </w:t>
      </w:r>
      <w:r w:rsidR="00BD6E98" w:rsidRPr="007534DF">
        <w:rPr>
          <w:rFonts w:ascii="Times New Roman" w:hAnsi="Times New Roman" w:cs="Times New Roman"/>
          <w:sz w:val="24"/>
          <w:szCs w:val="24"/>
        </w:rPr>
        <w:t>(compresi i poteri autorizzativi) di cui dispone i</w:t>
      </w:r>
      <w:r w:rsidRPr="007534DF">
        <w:rPr>
          <w:rFonts w:ascii="Times New Roman" w:hAnsi="Times New Roman" w:cs="Times New Roman"/>
          <w:sz w:val="24"/>
          <w:szCs w:val="24"/>
        </w:rPr>
        <w:t xml:space="preserve">l </w:t>
      </w:r>
      <w:r w:rsidR="008F37DE" w:rsidRPr="007534DF">
        <w:rPr>
          <w:rFonts w:ascii="Times New Roman" w:hAnsi="Times New Roman" w:cs="Times New Roman"/>
          <w:sz w:val="24"/>
          <w:szCs w:val="24"/>
        </w:rPr>
        <w:t>comitato</w:t>
      </w:r>
      <w:r w:rsidR="00F9583C" w:rsidRPr="007534DF">
        <w:rPr>
          <w:rFonts w:ascii="Times New Roman" w:hAnsi="Times New Roman" w:cs="Times New Roman"/>
          <w:sz w:val="24"/>
          <w:szCs w:val="24"/>
        </w:rPr>
        <w:t xml:space="preserve"> </w:t>
      </w:r>
      <w:r w:rsidRPr="007534DF">
        <w:rPr>
          <w:rFonts w:ascii="Times New Roman" w:hAnsi="Times New Roman" w:cs="Times New Roman"/>
          <w:sz w:val="24"/>
          <w:szCs w:val="24"/>
        </w:rPr>
        <w:t>dei creditori</w:t>
      </w:r>
      <w:r w:rsidR="002971C8">
        <w:rPr>
          <w:rFonts w:ascii="Times New Roman" w:hAnsi="Times New Roman" w:cs="Times New Roman"/>
          <w:sz w:val="24"/>
          <w:szCs w:val="24"/>
        </w:rPr>
        <w:t xml:space="preserve"> nel fallimento</w:t>
      </w:r>
      <w:r w:rsidRPr="007534DF">
        <w:rPr>
          <w:rFonts w:ascii="Times New Roman" w:hAnsi="Times New Roman" w:cs="Times New Roman"/>
          <w:sz w:val="24"/>
          <w:szCs w:val="24"/>
        </w:rPr>
        <w:t xml:space="preserve">, per cui è da ritenere che le autorizzazioni che nel fallimento competono al </w:t>
      </w:r>
      <w:r w:rsidR="008F37DE" w:rsidRPr="007534DF">
        <w:rPr>
          <w:rFonts w:ascii="Times New Roman" w:hAnsi="Times New Roman" w:cs="Times New Roman"/>
          <w:sz w:val="24"/>
          <w:szCs w:val="24"/>
        </w:rPr>
        <w:t>comitato</w:t>
      </w:r>
      <w:r w:rsidR="00F9583C"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dei creditori siano </w:t>
      </w:r>
      <w:r w:rsidR="00BD6E98" w:rsidRPr="007534DF">
        <w:rPr>
          <w:rFonts w:ascii="Times New Roman" w:hAnsi="Times New Roman" w:cs="Times New Roman"/>
          <w:sz w:val="24"/>
          <w:szCs w:val="24"/>
        </w:rPr>
        <w:t xml:space="preserve">date, nella L.C.A., </w:t>
      </w:r>
      <w:r w:rsidRPr="007534DF">
        <w:rPr>
          <w:rFonts w:ascii="Times New Roman" w:hAnsi="Times New Roman" w:cs="Times New Roman"/>
          <w:sz w:val="24"/>
          <w:szCs w:val="24"/>
        </w:rPr>
        <w:t>dall</w:t>
      </w:r>
      <w:r w:rsidR="002971C8">
        <w:rPr>
          <w:rFonts w:ascii="Times New Roman" w:hAnsi="Times New Roman" w:cs="Times New Roman"/>
          <w:sz w:val="24"/>
          <w:szCs w:val="24"/>
        </w:rPr>
        <w:t>’</w:t>
      </w:r>
      <w:r w:rsidRPr="007534DF">
        <w:rPr>
          <w:rFonts w:ascii="Times New Roman" w:hAnsi="Times New Roman" w:cs="Times New Roman"/>
          <w:sz w:val="24"/>
          <w:szCs w:val="24"/>
        </w:rPr>
        <w:t>autorità che vigila sulla liquidazione.</w:t>
      </w:r>
    </w:p>
    <w:p w:rsidR="00340C78"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Anche nella liquidazione coatta amministrativa</w:t>
      </w:r>
      <w:r w:rsidR="00F9583C" w:rsidRPr="007534DF">
        <w:rPr>
          <w:rFonts w:ascii="Times New Roman" w:hAnsi="Times New Roman" w:cs="Times New Roman"/>
          <w:sz w:val="24"/>
          <w:szCs w:val="24"/>
        </w:rPr>
        <w:t>,</w:t>
      </w:r>
      <w:r w:rsidRPr="007534DF">
        <w:rPr>
          <w:rFonts w:ascii="Times New Roman" w:hAnsi="Times New Roman" w:cs="Times New Roman"/>
          <w:sz w:val="24"/>
          <w:szCs w:val="24"/>
        </w:rPr>
        <w:t xml:space="preserve"> peraltro</w:t>
      </w:r>
      <w:r w:rsidR="00F9583C" w:rsidRPr="007534DF">
        <w:rPr>
          <w:rFonts w:ascii="Times New Roman" w:hAnsi="Times New Roman" w:cs="Times New Roman"/>
          <w:sz w:val="24"/>
          <w:szCs w:val="24"/>
        </w:rPr>
        <w:t>,</w:t>
      </w:r>
      <w:r w:rsidRPr="007534DF">
        <w:rPr>
          <w:rFonts w:ascii="Times New Roman" w:hAnsi="Times New Roman" w:cs="Times New Roman"/>
          <w:sz w:val="24"/>
          <w:szCs w:val="24"/>
        </w:rPr>
        <w:t xml:space="preserve"> non rientrando </w:t>
      </w:r>
      <w:r w:rsidR="00F9583C" w:rsidRPr="007534DF">
        <w:rPr>
          <w:rFonts w:ascii="Times New Roman" w:hAnsi="Times New Roman" w:cs="Times New Roman"/>
          <w:sz w:val="24"/>
          <w:szCs w:val="24"/>
        </w:rPr>
        <w:t>il</w:t>
      </w:r>
      <w:r w:rsidRPr="007534DF">
        <w:rPr>
          <w:rFonts w:ascii="Times New Roman" w:hAnsi="Times New Roman" w:cs="Times New Roman"/>
          <w:sz w:val="24"/>
          <w:szCs w:val="24"/>
        </w:rPr>
        <w:t xml:space="preserve"> legale nella </w:t>
      </w:r>
      <w:r w:rsidR="00F9583C" w:rsidRPr="007534DF">
        <w:rPr>
          <w:rFonts w:ascii="Times New Roman" w:hAnsi="Times New Roman" w:cs="Times New Roman"/>
          <w:sz w:val="24"/>
          <w:szCs w:val="24"/>
        </w:rPr>
        <w:t>nozione di</w:t>
      </w:r>
      <w:r w:rsidRPr="007534DF">
        <w:rPr>
          <w:rFonts w:ascii="Times New Roman" w:hAnsi="Times New Roman" w:cs="Times New Roman"/>
          <w:sz w:val="24"/>
          <w:szCs w:val="24"/>
        </w:rPr>
        <w:t xml:space="preserve"> coadiutore di cui all</w:t>
      </w:r>
      <w:r w:rsidR="002971C8">
        <w:rPr>
          <w:rFonts w:ascii="Times New Roman" w:hAnsi="Times New Roman" w:cs="Times New Roman"/>
          <w:sz w:val="24"/>
          <w:szCs w:val="24"/>
        </w:rPr>
        <w:t>’</w:t>
      </w:r>
      <w:r w:rsidRPr="007534DF">
        <w:rPr>
          <w:rFonts w:ascii="Times New Roman" w:hAnsi="Times New Roman" w:cs="Times New Roman"/>
          <w:sz w:val="24"/>
          <w:szCs w:val="24"/>
        </w:rPr>
        <w:t>art. 32, richiamato dall</w:t>
      </w:r>
      <w:r w:rsidR="002971C8">
        <w:rPr>
          <w:rFonts w:ascii="Times New Roman" w:hAnsi="Times New Roman" w:cs="Times New Roman"/>
          <w:sz w:val="24"/>
          <w:szCs w:val="24"/>
        </w:rPr>
        <w:t>’</w:t>
      </w:r>
      <w:r w:rsidRPr="007534DF">
        <w:rPr>
          <w:rFonts w:ascii="Times New Roman" w:hAnsi="Times New Roman" w:cs="Times New Roman"/>
          <w:sz w:val="24"/>
          <w:szCs w:val="24"/>
        </w:rPr>
        <w:t>art. 199, è da ritenere che la nomina dello stesso sia lasciata all</w:t>
      </w:r>
      <w:r w:rsidR="002971C8">
        <w:rPr>
          <w:rFonts w:ascii="Times New Roman" w:hAnsi="Times New Roman" w:cs="Times New Roman"/>
          <w:sz w:val="24"/>
          <w:szCs w:val="24"/>
        </w:rPr>
        <w:t>’</w:t>
      </w:r>
      <w:r w:rsidRPr="007534DF">
        <w:rPr>
          <w:rFonts w:ascii="Times New Roman" w:hAnsi="Times New Roman" w:cs="Times New Roman"/>
          <w:sz w:val="24"/>
          <w:szCs w:val="24"/>
        </w:rPr>
        <w:t>autonoma valutazione del liquidatore</w:t>
      </w:r>
      <w:r w:rsidR="00F9583C" w:rsidRPr="007534DF">
        <w:rPr>
          <w:rFonts w:ascii="Times New Roman" w:hAnsi="Times New Roman" w:cs="Times New Roman"/>
          <w:sz w:val="24"/>
          <w:szCs w:val="24"/>
        </w:rPr>
        <w:t xml:space="preserve">, almeno stando alla prevalente giurisprudenza, propensa a ritenere </w:t>
      </w:r>
      <w:r w:rsidR="002971C8">
        <w:rPr>
          <w:rFonts w:ascii="Times New Roman" w:hAnsi="Times New Roman" w:cs="Times New Roman"/>
          <w:sz w:val="24"/>
          <w:szCs w:val="24"/>
        </w:rPr>
        <w:t xml:space="preserve">anche </w:t>
      </w:r>
      <w:r w:rsidRPr="007534DF">
        <w:rPr>
          <w:rFonts w:ascii="Times New Roman" w:hAnsi="Times New Roman" w:cs="Times New Roman"/>
          <w:sz w:val="24"/>
          <w:szCs w:val="24"/>
        </w:rPr>
        <w:t>che al commissario liquidatore nella liquidazione coatta amministrativa non si applic</w:t>
      </w:r>
      <w:r w:rsidR="00F9583C" w:rsidRPr="007534DF">
        <w:rPr>
          <w:rFonts w:ascii="Times New Roman" w:hAnsi="Times New Roman" w:cs="Times New Roman"/>
          <w:sz w:val="24"/>
          <w:szCs w:val="24"/>
        </w:rPr>
        <w:t>hi</w:t>
      </w:r>
      <w:r w:rsidRPr="007534DF">
        <w:rPr>
          <w:rFonts w:ascii="Times New Roman" w:hAnsi="Times New Roman" w:cs="Times New Roman"/>
          <w:sz w:val="24"/>
          <w:szCs w:val="24"/>
        </w:rPr>
        <w:t>, neppure in via analogica,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31, comma 2, </w:t>
      </w:r>
      <w:r w:rsidR="00F9583C" w:rsidRPr="007534DF">
        <w:rPr>
          <w:rFonts w:ascii="Times New Roman" w:hAnsi="Times New Roman" w:cs="Times New Roman"/>
          <w:sz w:val="24"/>
          <w:szCs w:val="24"/>
        </w:rPr>
        <w:t xml:space="preserve">L.F. </w:t>
      </w:r>
      <w:r w:rsidRPr="007534DF">
        <w:rPr>
          <w:rFonts w:ascii="Times New Roman" w:hAnsi="Times New Roman" w:cs="Times New Roman"/>
          <w:sz w:val="24"/>
          <w:szCs w:val="24"/>
        </w:rPr>
        <w:t xml:space="preserve">che </w:t>
      </w:r>
      <w:r w:rsidR="00F9583C" w:rsidRPr="007534DF">
        <w:rPr>
          <w:rFonts w:ascii="Times New Roman" w:hAnsi="Times New Roman" w:cs="Times New Roman"/>
          <w:sz w:val="24"/>
          <w:szCs w:val="24"/>
        </w:rPr>
        <w:t xml:space="preserve">prevede la necessaria </w:t>
      </w:r>
      <w:r w:rsidRPr="007534DF">
        <w:rPr>
          <w:rFonts w:ascii="Times New Roman" w:hAnsi="Times New Roman" w:cs="Times New Roman"/>
          <w:sz w:val="24"/>
          <w:szCs w:val="24"/>
        </w:rPr>
        <w:t>autorizzazione del giudice delegato</w:t>
      </w:r>
      <w:r w:rsidR="00F9583C" w:rsidRPr="007534DF">
        <w:rPr>
          <w:rFonts w:ascii="Times New Roman" w:hAnsi="Times New Roman" w:cs="Times New Roman"/>
          <w:sz w:val="24"/>
          <w:szCs w:val="24"/>
        </w:rPr>
        <w:t xml:space="preserve"> </w:t>
      </w:r>
      <w:proofErr w:type="spellStart"/>
      <w:r w:rsidR="00F9583C" w:rsidRPr="007534DF">
        <w:rPr>
          <w:rFonts w:ascii="Times New Roman" w:hAnsi="Times New Roman" w:cs="Times New Roman"/>
          <w:sz w:val="24"/>
          <w:szCs w:val="24"/>
        </w:rPr>
        <w:t>affinchè</w:t>
      </w:r>
      <w:proofErr w:type="spellEnd"/>
      <w:r w:rsidR="00F9583C" w:rsidRPr="007534DF">
        <w:rPr>
          <w:rFonts w:ascii="Times New Roman" w:hAnsi="Times New Roman" w:cs="Times New Roman"/>
          <w:sz w:val="24"/>
          <w:szCs w:val="24"/>
        </w:rPr>
        <w:t xml:space="preserve"> </w:t>
      </w:r>
      <w:r w:rsidRPr="007534DF">
        <w:rPr>
          <w:rFonts w:ascii="Times New Roman" w:hAnsi="Times New Roman" w:cs="Times New Roman"/>
          <w:sz w:val="24"/>
          <w:szCs w:val="24"/>
        </w:rPr>
        <w:t>il curatore possa stare in giudizio</w:t>
      </w:r>
      <w:r w:rsidR="00340C78" w:rsidRPr="007534DF">
        <w:rPr>
          <w:rFonts w:ascii="Times New Roman" w:hAnsi="Times New Roman" w:cs="Times New Roman"/>
          <w:sz w:val="24"/>
          <w:szCs w:val="24"/>
        </w:rPr>
        <w:t>.</w:t>
      </w:r>
      <w:r w:rsidR="002971C8">
        <w:rPr>
          <w:rFonts w:ascii="Times New Roman" w:hAnsi="Times New Roman" w:cs="Times New Roman"/>
          <w:sz w:val="24"/>
          <w:szCs w:val="24"/>
        </w:rPr>
        <w:t xml:space="preserve"> </w:t>
      </w:r>
      <w:r w:rsidR="00340C78" w:rsidRPr="007534DF">
        <w:rPr>
          <w:rFonts w:ascii="Times New Roman" w:hAnsi="Times New Roman" w:cs="Times New Roman"/>
          <w:sz w:val="24"/>
          <w:szCs w:val="24"/>
        </w:rPr>
        <w:t xml:space="preserve">Si reputa infatti che se </w:t>
      </w:r>
      <w:r w:rsidRPr="007534DF">
        <w:rPr>
          <w:rFonts w:ascii="Times New Roman" w:hAnsi="Times New Roman" w:cs="Times New Roman"/>
          <w:sz w:val="24"/>
          <w:szCs w:val="24"/>
        </w:rPr>
        <w:t xml:space="preserve">il legislatore, </w:t>
      </w:r>
      <w:r w:rsidR="00340C78" w:rsidRPr="007534DF">
        <w:rPr>
          <w:rFonts w:ascii="Times New Roman" w:hAnsi="Times New Roman" w:cs="Times New Roman"/>
          <w:sz w:val="24"/>
          <w:szCs w:val="24"/>
        </w:rPr>
        <w:t>con l</w:t>
      </w:r>
      <w:r w:rsidR="002971C8">
        <w:rPr>
          <w:rFonts w:ascii="Times New Roman" w:hAnsi="Times New Roman" w:cs="Times New Roman"/>
          <w:sz w:val="24"/>
          <w:szCs w:val="24"/>
        </w:rPr>
        <w:t>’</w:t>
      </w:r>
      <w:r w:rsidR="00340C78" w:rsidRPr="007534DF">
        <w:rPr>
          <w:rFonts w:ascii="Times New Roman" w:hAnsi="Times New Roman" w:cs="Times New Roman"/>
          <w:sz w:val="24"/>
          <w:szCs w:val="24"/>
        </w:rPr>
        <w:t xml:space="preserve">art. 201, ha mostrato di voler </w:t>
      </w:r>
      <w:r w:rsidRPr="007534DF">
        <w:rPr>
          <w:rFonts w:ascii="Times New Roman" w:hAnsi="Times New Roman" w:cs="Times New Roman"/>
          <w:sz w:val="24"/>
          <w:szCs w:val="24"/>
        </w:rPr>
        <w:t>attribui</w:t>
      </w:r>
      <w:r w:rsidR="00340C78" w:rsidRPr="007534DF">
        <w:rPr>
          <w:rFonts w:ascii="Times New Roman" w:hAnsi="Times New Roman" w:cs="Times New Roman"/>
          <w:sz w:val="24"/>
          <w:szCs w:val="24"/>
        </w:rPr>
        <w:t xml:space="preserve">re al </w:t>
      </w:r>
      <w:r w:rsidRPr="007534DF">
        <w:rPr>
          <w:rFonts w:ascii="Times New Roman" w:hAnsi="Times New Roman" w:cs="Times New Roman"/>
          <w:sz w:val="24"/>
          <w:szCs w:val="24"/>
        </w:rPr>
        <w:t>commissario gli stessi poteri che competono al curatore fallimentare</w:t>
      </w:r>
      <w:r w:rsidR="00340C78" w:rsidRPr="007534DF">
        <w:rPr>
          <w:rFonts w:ascii="Times New Roman" w:hAnsi="Times New Roman" w:cs="Times New Roman"/>
          <w:sz w:val="24"/>
          <w:szCs w:val="24"/>
        </w:rPr>
        <w:t xml:space="preserve">, ne </w:t>
      </w:r>
      <w:r w:rsidRPr="007534DF">
        <w:rPr>
          <w:rFonts w:ascii="Times New Roman" w:hAnsi="Times New Roman" w:cs="Times New Roman"/>
          <w:sz w:val="24"/>
          <w:szCs w:val="24"/>
        </w:rPr>
        <w:t xml:space="preserve">ha </w:t>
      </w:r>
      <w:r w:rsidR="00340C78" w:rsidRPr="007534DF">
        <w:rPr>
          <w:rFonts w:ascii="Times New Roman" w:hAnsi="Times New Roman" w:cs="Times New Roman"/>
          <w:sz w:val="24"/>
          <w:szCs w:val="24"/>
        </w:rPr>
        <w:t xml:space="preserve">però </w:t>
      </w:r>
      <w:r w:rsidRPr="007534DF">
        <w:rPr>
          <w:rFonts w:ascii="Times New Roman" w:hAnsi="Times New Roman" w:cs="Times New Roman"/>
          <w:sz w:val="24"/>
          <w:szCs w:val="24"/>
        </w:rPr>
        <w:t>regolato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esercizio con un rinvio </w:t>
      </w:r>
      <w:r w:rsidR="00340C78" w:rsidRPr="007534DF">
        <w:rPr>
          <w:rFonts w:ascii="Times New Roman" w:hAnsi="Times New Roman" w:cs="Times New Roman"/>
          <w:sz w:val="24"/>
          <w:szCs w:val="24"/>
        </w:rPr>
        <w:t xml:space="preserve">non </w:t>
      </w:r>
      <w:r w:rsidRPr="007534DF">
        <w:rPr>
          <w:rFonts w:ascii="Times New Roman" w:hAnsi="Times New Roman" w:cs="Times New Roman"/>
          <w:sz w:val="24"/>
          <w:szCs w:val="24"/>
        </w:rPr>
        <w:t xml:space="preserve">generalizzato, ma </w:t>
      </w:r>
      <w:r w:rsidR="00340C78" w:rsidRPr="007534DF">
        <w:rPr>
          <w:rFonts w:ascii="Times New Roman" w:hAnsi="Times New Roman" w:cs="Times New Roman"/>
          <w:sz w:val="24"/>
          <w:szCs w:val="24"/>
        </w:rPr>
        <w:t>di carattere specifico.</w:t>
      </w:r>
    </w:p>
    <w:p w:rsidR="003334C5" w:rsidRPr="007534DF" w:rsidRDefault="00340C78"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È comune p</w:t>
      </w:r>
      <w:r w:rsidR="003334C5" w:rsidRPr="007534DF">
        <w:rPr>
          <w:rFonts w:ascii="Times New Roman" w:hAnsi="Times New Roman" w:cs="Times New Roman"/>
          <w:sz w:val="24"/>
          <w:szCs w:val="24"/>
        </w:rPr>
        <w:t>ertanto</w:t>
      </w:r>
      <w:r w:rsidR="00F9583C" w:rsidRPr="007534DF">
        <w:rPr>
          <w:rFonts w:ascii="Times New Roman" w:hAnsi="Times New Roman" w:cs="Times New Roman"/>
          <w:sz w:val="24"/>
          <w:szCs w:val="24"/>
        </w:rPr>
        <w:t xml:space="preserve"> </w:t>
      </w: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idea </w:t>
      </w:r>
      <w:r w:rsidR="00F9583C" w:rsidRPr="007534DF">
        <w:rPr>
          <w:rFonts w:ascii="Times New Roman" w:hAnsi="Times New Roman" w:cs="Times New Roman"/>
          <w:sz w:val="24"/>
          <w:szCs w:val="24"/>
        </w:rPr>
        <w:t>che</w:t>
      </w:r>
      <w:r w:rsidR="003334C5" w:rsidRPr="007534DF">
        <w:rPr>
          <w:rFonts w:ascii="Times New Roman" w:hAnsi="Times New Roman" w:cs="Times New Roman"/>
          <w:sz w:val="24"/>
          <w:szCs w:val="24"/>
        </w:rPr>
        <w:t xml:space="preserve"> i poteri dei commissario liquidatore in materia </w:t>
      </w:r>
      <w:r w:rsidR="00F9583C" w:rsidRPr="007534DF">
        <w:rPr>
          <w:rFonts w:ascii="Times New Roman" w:hAnsi="Times New Roman" w:cs="Times New Roman"/>
          <w:sz w:val="24"/>
          <w:szCs w:val="24"/>
        </w:rPr>
        <w:t xml:space="preserve">di esercizio delle azioni </w:t>
      </w:r>
      <w:r w:rsidR="003334C5" w:rsidRPr="007534DF">
        <w:rPr>
          <w:rFonts w:ascii="Times New Roman" w:hAnsi="Times New Roman" w:cs="Times New Roman"/>
          <w:sz w:val="24"/>
          <w:szCs w:val="24"/>
        </w:rPr>
        <w:t>giudizial</w:t>
      </w:r>
      <w:r w:rsidR="00F9583C" w:rsidRPr="007534DF">
        <w:rPr>
          <w:rFonts w:ascii="Times New Roman" w:hAnsi="Times New Roman" w:cs="Times New Roman"/>
          <w:sz w:val="24"/>
          <w:szCs w:val="24"/>
        </w:rPr>
        <w:t xml:space="preserve">i debbano </w:t>
      </w:r>
      <w:r w:rsidR="003334C5" w:rsidRPr="007534DF">
        <w:rPr>
          <w:rFonts w:ascii="Times New Roman" w:hAnsi="Times New Roman" w:cs="Times New Roman"/>
          <w:sz w:val="24"/>
          <w:szCs w:val="24"/>
        </w:rPr>
        <w:t>essere integrati dall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autorizzazione dell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autorità amministrativa che esercita la vigilanza sulla liquidazione solo quando si tratta di promuovere 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azione di responsabilità di cui agli artt. 2393 e 2394 c.c. (</w:t>
      </w:r>
      <w:r w:rsidRPr="007534DF">
        <w:rPr>
          <w:rFonts w:ascii="Times New Roman" w:hAnsi="Times New Roman" w:cs="Times New Roman"/>
          <w:sz w:val="24"/>
          <w:szCs w:val="24"/>
        </w:rPr>
        <w:t xml:space="preserve">ex </w:t>
      </w:r>
      <w:r w:rsidR="003334C5" w:rsidRPr="007534DF">
        <w:rPr>
          <w:rFonts w:ascii="Times New Roman" w:hAnsi="Times New Roman" w:cs="Times New Roman"/>
          <w:sz w:val="24"/>
          <w:szCs w:val="24"/>
        </w:rPr>
        <w:t>art. 206, comma 1) o di porre in essere gli atti di cui al all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 xml:space="preserve">art. 35, </w:t>
      </w:r>
      <w:r w:rsidRPr="007534DF">
        <w:rPr>
          <w:rFonts w:ascii="Times New Roman" w:hAnsi="Times New Roman" w:cs="Times New Roman"/>
          <w:sz w:val="24"/>
          <w:szCs w:val="24"/>
        </w:rPr>
        <w:t xml:space="preserve">stante il rinvio di cui </w:t>
      </w:r>
      <w:r w:rsidR="003334C5" w:rsidRPr="007534DF">
        <w:rPr>
          <w:rFonts w:ascii="Times New Roman" w:hAnsi="Times New Roman" w:cs="Times New Roman"/>
          <w:sz w:val="24"/>
          <w:szCs w:val="24"/>
        </w:rPr>
        <w:t>al secondo comma dell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art. 206 (</w:t>
      </w:r>
      <w:proofErr w:type="spellStart"/>
      <w:r w:rsidR="003334C5" w:rsidRPr="007534DF">
        <w:rPr>
          <w:rFonts w:ascii="Times New Roman" w:hAnsi="Times New Roman" w:cs="Times New Roman"/>
          <w:sz w:val="24"/>
          <w:szCs w:val="24"/>
        </w:rPr>
        <w:t>Cass</w:t>
      </w:r>
      <w:proofErr w:type="spellEnd"/>
      <w:r w:rsidR="003334C5" w:rsidRPr="007534DF">
        <w:rPr>
          <w:rFonts w:ascii="Times New Roman" w:hAnsi="Times New Roman" w:cs="Times New Roman"/>
          <w:sz w:val="24"/>
          <w:szCs w:val="24"/>
        </w:rPr>
        <w:t xml:space="preserve">. 10/05/2016, n. 9453; </w:t>
      </w:r>
      <w:proofErr w:type="spellStart"/>
      <w:r w:rsidR="003334C5" w:rsidRPr="007534DF">
        <w:rPr>
          <w:rFonts w:ascii="Times New Roman" w:hAnsi="Times New Roman" w:cs="Times New Roman"/>
          <w:sz w:val="24"/>
          <w:szCs w:val="24"/>
        </w:rPr>
        <w:t>Cass</w:t>
      </w:r>
      <w:proofErr w:type="spellEnd"/>
      <w:r w:rsidR="003334C5" w:rsidRPr="007534DF">
        <w:rPr>
          <w:rFonts w:ascii="Times New Roman" w:hAnsi="Times New Roman" w:cs="Times New Roman"/>
          <w:sz w:val="24"/>
          <w:szCs w:val="24"/>
        </w:rPr>
        <w:t xml:space="preserve">. 10/10/2008, n. 24908; </w:t>
      </w:r>
      <w:proofErr w:type="spellStart"/>
      <w:r w:rsidR="003334C5" w:rsidRPr="007534DF">
        <w:rPr>
          <w:rFonts w:ascii="Times New Roman" w:hAnsi="Times New Roman" w:cs="Times New Roman"/>
          <w:sz w:val="24"/>
          <w:szCs w:val="24"/>
        </w:rPr>
        <w:t>Cass</w:t>
      </w:r>
      <w:proofErr w:type="spellEnd"/>
      <w:r w:rsidR="003334C5" w:rsidRPr="007534DF">
        <w:rPr>
          <w:rFonts w:ascii="Times New Roman" w:hAnsi="Times New Roman" w:cs="Times New Roman"/>
          <w:sz w:val="24"/>
          <w:szCs w:val="24"/>
        </w:rPr>
        <w:t xml:space="preserve">. 22/06/1990, n. 6278; </w:t>
      </w:r>
      <w:proofErr w:type="spellStart"/>
      <w:r w:rsidR="003334C5" w:rsidRPr="007534DF">
        <w:rPr>
          <w:rFonts w:ascii="Times New Roman" w:hAnsi="Times New Roman" w:cs="Times New Roman"/>
          <w:sz w:val="24"/>
          <w:szCs w:val="24"/>
        </w:rPr>
        <w:t>Cass</w:t>
      </w:r>
      <w:proofErr w:type="spellEnd"/>
      <w:r w:rsidR="003334C5" w:rsidRPr="007534DF">
        <w:rPr>
          <w:rFonts w:ascii="Times New Roman" w:hAnsi="Times New Roman" w:cs="Times New Roman"/>
          <w:sz w:val="24"/>
          <w:szCs w:val="24"/>
        </w:rPr>
        <w:t xml:space="preserve">. 19/06/1972, n. 1935; e </w:t>
      </w:r>
      <w:proofErr w:type="spellStart"/>
      <w:r w:rsidR="003334C5" w:rsidRPr="007534DF">
        <w:rPr>
          <w:rFonts w:ascii="Times New Roman" w:hAnsi="Times New Roman" w:cs="Times New Roman"/>
          <w:sz w:val="24"/>
          <w:szCs w:val="24"/>
        </w:rPr>
        <w:t>Cass</w:t>
      </w:r>
      <w:proofErr w:type="spellEnd"/>
      <w:r w:rsidR="003334C5" w:rsidRPr="007534DF">
        <w:rPr>
          <w:rFonts w:ascii="Times New Roman" w:hAnsi="Times New Roman" w:cs="Times New Roman"/>
          <w:sz w:val="24"/>
          <w:szCs w:val="24"/>
        </w:rPr>
        <w:t>. penale 17/03/2016, n. 20108).</w:t>
      </w:r>
    </w:p>
    <w:p w:rsidR="003334C5" w:rsidRPr="007534DF" w:rsidRDefault="003334C5" w:rsidP="007534DF">
      <w:pPr>
        <w:spacing w:after="0" w:line="240" w:lineRule="auto"/>
        <w:jc w:val="both"/>
        <w:rPr>
          <w:rFonts w:ascii="Times New Roman" w:hAnsi="Times New Roman" w:cs="Times New Roman"/>
          <w:sz w:val="24"/>
          <w:szCs w:val="24"/>
        </w:rPr>
      </w:pPr>
    </w:p>
    <w:p w:rsidR="00F9583C" w:rsidRPr="007534DF" w:rsidRDefault="00C271E3"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b/>
          <w:sz w:val="24"/>
          <w:szCs w:val="24"/>
        </w:rPr>
        <w:lastRenderedPageBreak/>
        <w:t xml:space="preserve">6. </w:t>
      </w:r>
      <w:r w:rsidR="00340C78" w:rsidRPr="007534DF">
        <w:rPr>
          <w:rFonts w:ascii="Times New Roman" w:hAnsi="Times New Roman" w:cs="Times New Roman"/>
          <w:b/>
          <w:sz w:val="24"/>
          <w:szCs w:val="24"/>
        </w:rPr>
        <w:t>segue … e</w:t>
      </w:r>
      <w:r w:rsidR="00F9583C" w:rsidRPr="007534DF">
        <w:rPr>
          <w:rFonts w:ascii="Times New Roman" w:hAnsi="Times New Roman" w:cs="Times New Roman"/>
          <w:b/>
          <w:sz w:val="24"/>
          <w:szCs w:val="24"/>
        </w:rPr>
        <w:t xml:space="preserve"> nel confronto con il concordato preventivo.</w:t>
      </w:r>
    </w:p>
    <w:p w:rsidR="009A073C" w:rsidRPr="002971C8" w:rsidRDefault="004F1000"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sz w:val="24"/>
          <w:szCs w:val="24"/>
        </w:rPr>
        <w:t>Q</w:t>
      </w:r>
      <w:r w:rsidR="00F9583C" w:rsidRPr="007534DF">
        <w:rPr>
          <w:rFonts w:ascii="Times New Roman" w:hAnsi="Times New Roman" w:cs="Times New Roman"/>
          <w:sz w:val="24"/>
          <w:szCs w:val="24"/>
        </w:rPr>
        <w:t>uanto a</w:t>
      </w:r>
      <w:r w:rsidR="003334C5" w:rsidRPr="007534DF">
        <w:rPr>
          <w:rFonts w:ascii="Times New Roman" w:hAnsi="Times New Roman" w:cs="Times New Roman"/>
          <w:sz w:val="24"/>
          <w:szCs w:val="24"/>
        </w:rPr>
        <w:t xml:space="preserve">l </w:t>
      </w:r>
      <w:r w:rsidR="003334C5" w:rsidRPr="007534DF">
        <w:rPr>
          <w:rFonts w:ascii="Times New Roman" w:hAnsi="Times New Roman" w:cs="Times New Roman"/>
          <w:b/>
          <w:sz w:val="24"/>
          <w:szCs w:val="24"/>
        </w:rPr>
        <w:t>concordato preventivo</w:t>
      </w:r>
      <w:r w:rsidR="003334C5" w:rsidRPr="007534DF">
        <w:rPr>
          <w:rFonts w:ascii="Times New Roman" w:hAnsi="Times New Roman" w:cs="Times New Roman"/>
          <w:sz w:val="24"/>
          <w:szCs w:val="24"/>
        </w:rPr>
        <w:t>, ricordo che la nomina dei professionisti durante il procedimento che va fino all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 xml:space="preserve">omologa, se si tratta di </w:t>
      </w:r>
      <w:r w:rsidR="003334C5" w:rsidRPr="002971C8">
        <w:rPr>
          <w:rFonts w:ascii="Times New Roman" w:hAnsi="Times New Roman" w:cs="Times New Roman"/>
          <w:b/>
          <w:sz w:val="24"/>
          <w:szCs w:val="24"/>
        </w:rPr>
        <w:t>stimatori</w:t>
      </w:r>
      <w:r w:rsidR="003334C5" w:rsidRPr="007534DF">
        <w:rPr>
          <w:rFonts w:ascii="Times New Roman" w:hAnsi="Times New Roman" w:cs="Times New Roman"/>
          <w:sz w:val="24"/>
          <w:szCs w:val="24"/>
        </w:rPr>
        <w:t>, va ancora fatta dal giudice delegato a norma dell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 xml:space="preserve">art. </w:t>
      </w:r>
      <w:r w:rsidR="003334C5" w:rsidRPr="002971C8">
        <w:rPr>
          <w:rFonts w:ascii="Times New Roman" w:hAnsi="Times New Roman" w:cs="Times New Roman"/>
          <w:b/>
          <w:sz w:val="24"/>
          <w:szCs w:val="24"/>
        </w:rPr>
        <w:t>172, terzo comma, L.F.</w:t>
      </w:r>
    </w:p>
    <w:p w:rsidR="003334C5" w:rsidRPr="007534DF" w:rsidRDefault="009A073C"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w:t>
      </w:r>
      <w:r w:rsidR="003334C5" w:rsidRPr="007534DF">
        <w:rPr>
          <w:rFonts w:ascii="Times New Roman" w:hAnsi="Times New Roman" w:cs="Times New Roman"/>
          <w:sz w:val="24"/>
          <w:szCs w:val="24"/>
        </w:rPr>
        <w:t xml:space="preserve"> </w:t>
      </w:r>
      <w:r w:rsidR="003334C5" w:rsidRPr="002971C8">
        <w:rPr>
          <w:rFonts w:ascii="Times New Roman" w:hAnsi="Times New Roman" w:cs="Times New Roman"/>
          <w:b/>
          <w:sz w:val="24"/>
          <w:szCs w:val="24"/>
        </w:rPr>
        <w:t>legali</w:t>
      </w:r>
      <w:r w:rsidRPr="007534DF">
        <w:rPr>
          <w:rFonts w:ascii="Times New Roman" w:hAnsi="Times New Roman" w:cs="Times New Roman"/>
          <w:sz w:val="24"/>
          <w:szCs w:val="24"/>
        </w:rPr>
        <w:t>, invece,</w:t>
      </w:r>
      <w:r w:rsidR="003334C5" w:rsidRPr="007534DF">
        <w:rPr>
          <w:rFonts w:ascii="Times New Roman" w:hAnsi="Times New Roman" w:cs="Times New Roman"/>
          <w:sz w:val="24"/>
          <w:szCs w:val="24"/>
        </w:rPr>
        <w:t xml:space="preserve"> sono nominati direttamente dal debitore</w:t>
      </w:r>
      <w:r w:rsidRPr="007534DF">
        <w:rPr>
          <w:rFonts w:ascii="Times New Roman" w:hAnsi="Times New Roman" w:cs="Times New Roman"/>
          <w:sz w:val="24"/>
          <w:szCs w:val="24"/>
        </w:rPr>
        <w:t>,</w:t>
      </w:r>
      <w:r w:rsidR="003334C5"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data la </w:t>
      </w:r>
      <w:r w:rsidR="002971C8">
        <w:rPr>
          <w:rFonts w:ascii="Times New Roman" w:hAnsi="Times New Roman" w:cs="Times New Roman"/>
          <w:sz w:val="24"/>
          <w:szCs w:val="24"/>
        </w:rPr>
        <w:t xml:space="preserve">sua </w:t>
      </w:r>
      <w:r w:rsidRPr="007534DF">
        <w:rPr>
          <w:rFonts w:ascii="Times New Roman" w:hAnsi="Times New Roman" w:cs="Times New Roman"/>
          <w:sz w:val="24"/>
          <w:szCs w:val="24"/>
        </w:rPr>
        <w:t>perdurante capacità d</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agire </w:t>
      </w:r>
      <w:r w:rsidR="002971C8">
        <w:rPr>
          <w:rFonts w:ascii="Times New Roman" w:hAnsi="Times New Roman" w:cs="Times New Roman"/>
          <w:sz w:val="24"/>
          <w:szCs w:val="24"/>
        </w:rPr>
        <w:t>durante il</w:t>
      </w:r>
      <w:r w:rsidRPr="007534DF">
        <w:rPr>
          <w:rFonts w:ascii="Times New Roman" w:hAnsi="Times New Roman" w:cs="Times New Roman"/>
          <w:sz w:val="24"/>
          <w:szCs w:val="24"/>
        </w:rPr>
        <w:t xml:space="preserve"> concordato, ed </w:t>
      </w:r>
      <w:r w:rsidR="003334C5" w:rsidRPr="007534DF">
        <w:rPr>
          <w:rFonts w:ascii="Times New Roman" w:hAnsi="Times New Roman" w:cs="Times New Roman"/>
          <w:sz w:val="24"/>
          <w:szCs w:val="24"/>
        </w:rPr>
        <w:t xml:space="preserve">essendo </w:t>
      </w:r>
      <w:r w:rsidRPr="007534DF">
        <w:rPr>
          <w:rFonts w:ascii="Times New Roman" w:hAnsi="Times New Roman" w:cs="Times New Roman"/>
          <w:sz w:val="24"/>
          <w:szCs w:val="24"/>
        </w:rPr>
        <w:t xml:space="preserve">correlata la nomina - </w:t>
      </w:r>
      <w:r w:rsidR="003334C5" w:rsidRPr="007534DF">
        <w:rPr>
          <w:rFonts w:ascii="Times New Roman" w:hAnsi="Times New Roman" w:cs="Times New Roman"/>
          <w:sz w:val="24"/>
          <w:szCs w:val="24"/>
        </w:rPr>
        <w:t xml:space="preserve">per comune opinione </w:t>
      </w:r>
      <w:r w:rsidRPr="007534DF">
        <w:rPr>
          <w:rFonts w:ascii="Times New Roman" w:hAnsi="Times New Roman" w:cs="Times New Roman"/>
          <w:sz w:val="24"/>
          <w:szCs w:val="24"/>
        </w:rPr>
        <w:t>– ad un atto di</w:t>
      </w:r>
      <w:r w:rsidR="003334C5" w:rsidRPr="007534DF">
        <w:rPr>
          <w:rFonts w:ascii="Times New Roman" w:hAnsi="Times New Roman" w:cs="Times New Roman"/>
          <w:sz w:val="24"/>
          <w:szCs w:val="24"/>
        </w:rPr>
        <w:t xml:space="preserve"> ordinaria amministrazione, </w:t>
      </w:r>
      <w:r w:rsidRPr="007534DF">
        <w:rPr>
          <w:rFonts w:ascii="Times New Roman" w:hAnsi="Times New Roman" w:cs="Times New Roman"/>
          <w:sz w:val="24"/>
          <w:szCs w:val="24"/>
        </w:rPr>
        <w:t xml:space="preserve">quale è da reputare - </w:t>
      </w:r>
      <w:r w:rsidR="003334C5" w:rsidRPr="007534DF">
        <w:rPr>
          <w:rFonts w:ascii="Times New Roman" w:hAnsi="Times New Roman" w:cs="Times New Roman"/>
          <w:sz w:val="24"/>
          <w:szCs w:val="24"/>
        </w:rPr>
        <w:t>salvi i casi di eccezionale rilevanza</w:t>
      </w:r>
      <w:r w:rsidR="00F9583C" w:rsidRPr="007534DF">
        <w:rPr>
          <w:rFonts w:ascii="Times New Roman" w:hAnsi="Times New Roman" w:cs="Times New Roman"/>
          <w:sz w:val="24"/>
          <w:szCs w:val="24"/>
        </w:rPr>
        <w:t xml:space="preserve"> della materia del contendere</w:t>
      </w:r>
      <w:r w:rsidRPr="007534DF">
        <w:rPr>
          <w:rFonts w:ascii="Times New Roman" w:hAnsi="Times New Roman" w:cs="Times New Roman"/>
          <w:sz w:val="24"/>
          <w:szCs w:val="24"/>
        </w:rPr>
        <w:t xml:space="preserve"> - </w:t>
      </w:r>
      <w:r w:rsidR="00F9583C" w:rsidRPr="007534DF">
        <w:rPr>
          <w:rFonts w:ascii="Times New Roman" w:hAnsi="Times New Roman" w:cs="Times New Roman"/>
          <w:sz w:val="24"/>
          <w:szCs w:val="24"/>
        </w:rPr>
        <w:t xml:space="preserve"> </w:t>
      </w: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esercizio di</w:t>
      </w:r>
      <w:r w:rsidR="003334C5" w:rsidRPr="007534DF">
        <w:rPr>
          <w:rFonts w:ascii="Times New Roman" w:hAnsi="Times New Roman" w:cs="Times New Roman"/>
          <w:sz w:val="24"/>
          <w:szCs w:val="24"/>
        </w:rPr>
        <w:t xml:space="preserve"> azioni</w:t>
      </w:r>
      <w:r w:rsidRPr="007534DF">
        <w:rPr>
          <w:rFonts w:ascii="Times New Roman" w:hAnsi="Times New Roman" w:cs="Times New Roman"/>
          <w:sz w:val="24"/>
          <w:szCs w:val="24"/>
        </w:rPr>
        <w:t xml:space="preserve">, </w:t>
      </w:r>
      <w:r w:rsidR="002971C8">
        <w:rPr>
          <w:rFonts w:ascii="Times New Roman" w:hAnsi="Times New Roman" w:cs="Times New Roman"/>
          <w:sz w:val="24"/>
          <w:szCs w:val="24"/>
        </w:rPr>
        <w:t xml:space="preserve">che </w:t>
      </w:r>
      <w:r w:rsidRPr="007534DF">
        <w:rPr>
          <w:rFonts w:ascii="Times New Roman" w:hAnsi="Times New Roman" w:cs="Times New Roman"/>
          <w:sz w:val="24"/>
          <w:szCs w:val="24"/>
        </w:rPr>
        <w:t xml:space="preserve">come tale </w:t>
      </w:r>
      <w:r w:rsidR="002971C8">
        <w:rPr>
          <w:rFonts w:ascii="Times New Roman" w:hAnsi="Times New Roman" w:cs="Times New Roman"/>
          <w:sz w:val="24"/>
          <w:szCs w:val="24"/>
        </w:rPr>
        <w:t xml:space="preserve">resterebbe </w:t>
      </w:r>
      <w:r w:rsidRPr="007534DF">
        <w:rPr>
          <w:rFonts w:ascii="Times New Roman" w:hAnsi="Times New Roman" w:cs="Times New Roman"/>
          <w:sz w:val="24"/>
          <w:szCs w:val="24"/>
        </w:rPr>
        <w:t>svincolato dall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autorizzazione </w:t>
      </w:r>
      <w:r w:rsidR="002971C8">
        <w:rPr>
          <w:rFonts w:ascii="Times New Roman" w:hAnsi="Times New Roman" w:cs="Times New Roman"/>
          <w:sz w:val="24"/>
          <w:szCs w:val="24"/>
        </w:rPr>
        <w:t xml:space="preserve">del giudice delegato </w:t>
      </w:r>
      <w:r w:rsidRPr="007534DF">
        <w:rPr>
          <w:rFonts w:ascii="Times New Roman" w:hAnsi="Times New Roman" w:cs="Times New Roman"/>
          <w:sz w:val="24"/>
          <w:szCs w:val="24"/>
        </w:rPr>
        <w:t>prevista dall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 167 L.F. </w:t>
      </w:r>
      <w:r w:rsidR="002971C8">
        <w:rPr>
          <w:rFonts w:ascii="Times New Roman" w:hAnsi="Times New Roman" w:cs="Times New Roman"/>
          <w:sz w:val="24"/>
          <w:szCs w:val="24"/>
        </w:rPr>
        <w:t>(per gli atti di straordinaria amministrazione)</w:t>
      </w:r>
      <w:r w:rsidR="003334C5" w:rsidRPr="007534DF">
        <w:rPr>
          <w:rFonts w:ascii="Times New Roman" w:hAnsi="Times New Roman" w:cs="Times New Roman"/>
          <w:sz w:val="24"/>
          <w:szCs w:val="24"/>
        </w:rPr>
        <w:t>.</w:t>
      </w:r>
    </w:p>
    <w:p w:rsidR="003334C5" w:rsidRPr="007534DF" w:rsidRDefault="003334C5"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Quanto al potere di avvalersi di coadiutori/consulenti, pur non essendo previste nel concordato le figure del delegato e del coadiutore (l</w:t>
      </w:r>
      <w:r w:rsidR="002971C8">
        <w:rPr>
          <w:rFonts w:ascii="Times New Roman" w:hAnsi="Times New Roman" w:cs="Times New Roman"/>
          <w:sz w:val="24"/>
          <w:szCs w:val="24"/>
        </w:rPr>
        <w:t>’</w:t>
      </w:r>
      <w:r w:rsidRPr="007534DF">
        <w:rPr>
          <w:rFonts w:ascii="Times New Roman" w:hAnsi="Times New Roman" w:cs="Times New Roman"/>
          <w:sz w:val="24"/>
          <w:szCs w:val="24"/>
        </w:rPr>
        <w:t>art. 32</w:t>
      </w:r>
      <w:r w:rsidR="009A073C" w:rsidRPr="007534DF">
        <w:rPr>
          <w:rFonts w:ascii="Times New Roman" w:hAnsi="Times New Roman" w:cs="Times New Roman"/>
          <w:sz w:val="24"/>
          <w:szCs w:val="24"/>
        </w:rPr>
        <w:t>, infatti,</w:t>
      </w:r>
      <w:r w:rsidRPr="007534DF">
        <w:rPr>
          <w:rFonts w:ascii="Times New Roman" w:hAnsi="Times New Roman" w:cs="Times New Roman"/>
          <w:sz w:val="24"/>
          <w:szCs w:val="24"/>
        </w:rPr>
        <w:t xml:space="preserve"> non è richiamato dall</w:t>
      </w:r>
      <w:r w:rsidR="002971C8">
        <w:rPr>
          <w:rFonts w:ascii="Times New Roman" w:hAnsi="Times New Roman" w:cs="Times New Roman"/>
          <w:sz w:val="24"/>
          <w:szCs w:val="24"/>
        </w:rPr>
        <w:t>’</w:t>
      </w:r>
      <w:r w:rsidRPr="007534DF">
        <w:rPr>
          <w:rFonts w:ascii="Times New Roman" w:hAnsi="Times New Roman" w:cs="Times New Roman"/>
          <w:sz w:val="24"/>
          <w:szCs w:val="24"/>
        </w:rPr>
        <w:t>art. 165</w:t>
      </w:r>
      <w:r w:rsidR="009A073C" w:rsidRPr="007534DF">
        <w:rPr>
          <w:rFonts w:ascii="Times New Roman" w:hAnsi="Times New Roman" w:cs="Times New Roman"/>
          <w:sz w:val="24"/>
          <w:szCs w:val="24"/>
        </w:rPr>
        <w:t xml:space="preserve"> che enumera i poteri del commissario giudiziale</w:t>
      </w:r>
      <w:r w:rsidRPr="007534DF">
        <w:rPr>
          <w:rFonts w:ascii="Times New Roman" w:hAnsi="Times New Roman" w:cs="Times New Roman"/>
          <w:sz w:val="24"/>
          <w:szCs w:val="24"/>
        </w:rPr>
        <w:t>), si reputa nella prassi che il commissario possa anche servirsi di un professionista per l</w:t>
      </w:r>
      <w:r w:rsidR="002971C8">
        <w:rPr>
          <w:rFonts w:ascii="Times New Roman" w:hAnsi="Times New Roman" w:cs="Times New Roman"/>
          <w:sz w:val="24"/>
          <w:szCs w:val="24"/>
        </w:rPr>
        <w:t>’</w:t>
      </w:r>
      <w:r w:rsidRPr="007534DF">
        <w:rPr>
          <w:rFonts w:ascii="Times New Roman" w:hAnsi="Times New Roman" w:cs="Times New Roman"/>
          <w:sz w:val="24"/>
          <w:szCs w:val="24"/>
        </w:rPr>
        <w:t>espletamento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incarico determinato dalle esigenze della procedura, ma </w:t>
      </w:r>
      <w:r w:rsidR="00F9583C" w:rsidRPr="007534DF">
        <w:rPr>
          <w:rFonts w:ascii="Times New Roman" w:hAnsi="Times New Roman" w:cs="Times New Roman"/>
          <w:sz w:val="24"/>
          <w:szCs w:val="24"/>
        </w:rPr>
        <w:t xml:space="preserve">che </w:t>
      </w:r>
      <w:r w:rsidRPr="007534DF">
        <w:rPr>
          <w:rFonts w:ascii="Times New Roman" w:hAnsi="Times New Roman" w:cs="Times New Roman"/>
          <w:sz w:val="24"/>
          <w:szCs w:val="24"/>
        </w:rPr>
        <w:t>la nomina de</w:t>
      </w:r>
      <w:r w:rsidR="00F9583C" w:rsidRPr="007534DF">
        <w:rPr>
          <w:rFonts w:ascii="Times New Roman" w:hAnsi="Times New Roman" w:cs="Times New Roman"/>
          <w:sz w:val="24"/>
          <w:szCs w:val="24"/>
        </w:rPr>
        <w:t xml:space="preserve">bba </w:t>
      </w:r>
      <w:r w:rsidRPr="007534DF">
        <w:rPr>
          <w:rFonts w:ascii="Times New Roman" w:hAnsi="Times New Roman" w:cs="Times New Roman"/>
          <w:sz w:val="24"/>
          <w:szCs w:val="24"/>
        </w:rPr>
        <w:t>essere  autorizzata dal giudice delegato (</w:t>
      </w:r>
      <w:r w:rsidR="00F9583C" w:rsidRPr="007534DF">
        <w:rPr>
          <w:rFonts w:ascii="Times New Roman" w:hAnsi="Times New Roman" w:cs="Times New Roman"/>
          <w:sz w:val="24"/>
          <w:szCs w:val="24"/>
        </w:rPr>
        <w:t xml:space="preserve">in applicazione </w:t>
      </w:r>
      <w:r w:rsidRPr="007534DF">
        <w:rPr>
          <w:rFonts w:ascii="Times New Roman" w:hAnsi="Times New Roman" w:cs="Times New Roman"/>
          <w:sz w:val="24"/>
          <w:szCs w:val="24"/>
        </w:rPr>
        <w:t>dell</w:t>
      </w:r>
      <w:r w:rsidR="002971C8">
        <w:rPr>
          <w:rFonts w:ascii="Times New Roman" w:hAnsi="Times New Roman" w:cs="Times New Roman"/>
          <w:sz w:val="24"/>
          <w:szCs w:val="24"/>
        </w:rPr>
        <w:t>’</w:t>
      </w:r>
      <w:r w:rsidRPr="007534DF">
        <w:rPr>
          <w:rFonts w:ascii="Times New Roman" w:hAnsi="Times New Roman" w:cs="Times New Roman"/>
          <w:sz w:val="24"/>
          <w:szCs w:val="24"/>
        </w:rPr>
        <w:t>art. 167).</w:t>
      </w:r>
    </w:p>
    <w:p w:rsidR="003334C5" w:rsidRPr="007534DF" w:rsidRDefault="003334C5"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Alcuni precedenti in tal senso si rinvengono quanto alle analoghe ipotesi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ormai abrogata amministrazione controllata </w:t>
      </w:r>
      <w:r w:rsidR="009A073C" w:rsidRPr="007534DF">
        <w:rPr>
          <w:rFonts w:ascii="Times New Roman" w:hAnsi="Times New Roman" w:cs="Times New Roman"/>
          <w:sz w:val="24"/>
          <w:szCs w:val="24"/>
        </w:rPr>
        <w:t>(</w:t>
      </w:r>
      <w:proofErr w:type="spellStart"/>
      <w:r w:rsidR="009A073C" w:rsidRPr="007534DF">
        <w:rPr>
          <w:rFonts w:ascii="Times New Roman" w:hAnsi="Times New Roman" w:cs="Times New Roman"/>
          <w:sz w:val="24"/>
          <w:szCs w:val="24"/>
        </w:rPr>
        <w:t>Cass</w:t>
      </w:r>
      <w:proofErr w:type="spellEnd"/>
      <w:r w:rsidR="009A073C" w:rsidRPr="007534DF">
        <w:rPr>
          <w:rFonts w:ascii="Times New Roman" w:hAnsi="Times New Roman" w:cs="Times New Roman"/>
          <w:sz w:val="24"/>
          <w:szCs w:val="24"/>
        </w:rPr>
        <w:t xml:space="preserve">. civile, sez. I, 03/05/1982,  n. 2735; </w:t>
      </w:r>
      <w:proofErr w:type="spellStart"/>
      <w:r w:rsidR="009A073C" w:rsidRPr="007534DF">
        <w:rPr>
          <w:rFonts w:ascii="Times New Roman" w:hAnsi="Times New Roman" w:cs="Times New Roman"/>
          <w:sz w:val="24"/>
          <w:szCs w:val="24"/>
        </w:rPr>
        <w:t>Cass</w:t>
      </w:r>
      <w:proofErr w:type="spellEnd"/>
      <w:r w:rsidR="009A073C" w:rsidRPr="007534DF">
        <w:rPr>
          <w:rFonts w:ascii="Times New Roman" w:hAnsi="Times New Roman" w:cs="Times New Roman"/>
          <w:sz w:val="24"/>
          <w:szCs w:val="24"/>
        </w:rPr>
        <w:t xml:space="preserve">. civile, sez. I, 17/07/1985,  n. 4209; </w:t>
      </w:r>
      <w:proofErr w:type="spellStart"/>
      <w:r w:rsidR="009A073C" w:rsidRPr="007534DF">
        <w:rPr>
          <w:rFonts w:ascii="Times New Roman" w:hAnsi="Times New Roman" w:cs="Times New Roman"/>
          <w:sz w:val="24"/>
          <w:szCs w:val="24"/>
        </w:rPr>
        <w:t>Cass</w:t>
      </w:r>
      <w:proofErr w:type="spellEnd"/>
      <w:r w:rsidR="009A073C" w:rsidRPr="007534DF">
        <w:rPr>
          <w:rFonts w:ascii="Times New Roman" w:hAnsi="Times New Roman" w:cs="Times New Roman"/>
          <w:sz w:val="24"/>
          <w:szCs w:val="24"/>
        </w:rPr>
        <w:t xml:space="preserve">. civile, sez. I, 03/05/1982,  n. 2735; </w:t>
      </w:r>
      <w:proofErr w:type="spellStart"/>
      <w:r w:rsidR="009A073C" w:rsidRPr="007534DF">
        <w:rPr>
          <w:rFonts w:ascii="Times New Roman" w:hAnsi="Times New Roman" w:cs="Times New Roman"/>
          <w:sz w:val="24"/>
          <w:szCs w:val="24"/>
        </w:rPr>
        <w:t>Cass</w:t>
      </w:r>
      <w:proofErr w:type="spellEnd"/>
      <w:r w:rsidR="009A073C" w:rsidRPr="007534DF">
        <w:rPr>
          <w:rFonts w:ascii="Times New Roman" w:hAnsi="Times New Roman" w:cs="Times New Roman"/>
          <w:sz w:val="24"/>
          <w:szCs w:val="24"/>
        </w:rPr>
        <w:t xml:space="preserve">. civile, sez. I, 03/12/1981,  n. 6400). </w:t>
      </w:r>
    </w:p>
    <w:p w:rsidR="003334C5" w:rsidRPr="007534DF" w:rsidRDefault="009A073C"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Q</w:t>
      </w:r>
      <w:r w:rsidR="003334C5" w:rsidRPr="007534DF">
        <w:rPr>
          <w:rFonts w:ascii="Times New Roman" w:hAnsi="Times New Roman" w:cs="Times New Roman"/>
          <w:sz w:val="24"/>
          <w:szCs w:val="24"/>
        </w:rPr>
        <w:t>uanto al liquidatore</w:t>
      </w:r>
      <w:r w:rsidRPr="007534DF">
        <w:rPr>
          <w:rFonts w:ascii="Times New Roman" w:hAnsi="Times New Roman" w:cs="Times New Roman"/>
          <w:sz w:val="24"/>
          <w:szCs w:val="24"/>
        </w:rPr>
        <w:t xml:space="preserve"> giudiziale con riferimento all</w:t>
      </w:r>
      <w:r w:rsidR="002971C8">
        <w:rPr>
          <w:rFonts w:ascii="Times New Roman" w:hAnsi="Times New Roman" w:cs="Times New Roman"/>
          <w:sz w:val="24"/>
          <w:szCs w:val="24"/>
        </w:rPr>
        <w:t>’</w:t>
      </w:r>
      <w:r w:rsidRPr="007534DF">
        <w:rPr>
          <w:rFonts w:ascii="Times New Roman" w:hAnsi="Times New Roman" w:cs="Times New Roman"/>
          <w:sz w:val="24"/>
          <w:szCs w:val="24"/>
        </w:rPr>
        <w:t>attività svolta in fase post-omologa</w:t>
      </w:r>
      <w:r w:rsidR="003334C5" w:rsidRPr="007534DF">
        <w:rPr>
          <w:rFonts w:ascii="Times New Roman" w:hAnsi="Times New Roman" w:cs="Times New Roman"/>
          <w:sz w:val="24"/>
          <w:szCs w:val="24"/>
        </w:rPr>
        <w:t xml:space="preserve">, in mancanza di disposizioni in materia </w:t>
      </w:r>
      <w:r w:rsidRPr="007534DF">
        <w:rPr>
          <w:rFonts w:ascii="Times New Roman" w:hAnsi="Times New Roman" w:cs="Times New Roman"/>
          <w:sz w:val="24"/>
          <w:szCs w:val="24"/>
        </w:rPr>
        <w:t xml:space="preserve">che siano contenute </w:t>
      </w:r>
      <w:r w:rsidR="003334C5" w:rsidRPr="007534DF">
        <w:rPr>
          <w:rFonts w:ascii="Times New Roman" w:hAnsi="Times New Roman" w:cs="Times New Roman"/>
          <w:sz w:val="24"/>
          <w:szCs w:val="24"/>
        </w:rPr>
        <w:t>nel decreto di omol</w:t>
      </w:r>
      <w:r w:rsidRPr="007534DF">
        <w:rPr>
          <w:rFonts w:ascii="Times New Roman" w:hAnsi="Times New Roman" w:cs="Times New Roman"/>
          <w:sz w:val="24"/>
          <w:szCs w:val="24"/>
        </w:rPr>
        <w:t>ogazione, bisogna far capo al</w:t>
      </w:r>
      <w:r w:rsidR="003334C5" w:rsidRPr="007534DF">
        <w:rPr>
          <w:rFonts w:ascii="Times New Roman" w:hAnsi="Times New Roman" w:cs="Times New Roman"/>
          <w:sz w:val="24"/>
          <w:szCs w:val="24"/>
        </w:rPr>
        <w:t>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 xml:space="preserve">art. 182, </w:t>
      </w:r>
      <w:r w:rsidRPr="007534DF">
        <w:rPr>
          <w:rFonts w:ascii="Times New Roman" w:hAnsi="Times New Roman" w:cs="Times New Roman"/>
          <w:sz w:val="24"/>
          <w:szCs w:val="24"/>
        </w:rPr>
        <w:t xml:space="preserve">che però si limita </w:t>
      </w:r>
      <w:r w:rsidR="003334C5" w:rsidRPr="007534DF">
        <w:rPr>
          <w:rFonts w:ascii="Times New Roman" w:hAnsi="Times New Roman" w:cs="Times New Roman"/>
          <w:sz w:val="24"/>
          <w:szCs w:val="24"/>
        </w:rPr>
        <w:t xml:space="preserve"> richiamare</w:t>
      </w:r>
      <w:r w:rsidRPr="007534DF">
        <w:rPr>
          <w:rFonts w:ascii="Times New Roman" w:hAnsi="Times New Roman" w:cs="Times New Roman"/>
          <w:sz w:val="24"/>
          <w:szCs w:val="24"/>
        </w:rPr>
        <w:t xml:space="preserve"> </w:t>
      </w:r>
      <w:r w:rsidR="003334C5" w:rsidRPr="007534DF">
        <w:rPr>
          <w:rFonts w:ascii="Times New Roman" w:hAnsi="Times New Roman" w:cs="Times New Roman"/>
          <w:sz w:val="24"/>
          <w:szCs w:val="24"/>
        </w:rPr>
        <w:t>alcune disposizioni della legge fallimentare applicabili al curatore, e tra queste non vi sono le norme che trattano dei coadiutori. Considerato, però</w:t>
      </w:r>
      <w:r w:rsidR="00F9583C" w:rsidRPr="007534DF">
        <w:rPr>
          <w:rFonts w:ascii="Times New Roman" w:hAnsi="Times New Roman" w:cs="Times New Roman"/>
          <w:sz w:val="24"/>
          <w:szCs w:val="24"/>
        </w:rPr>
        <w:t>,</w:t>
      </w:r>
      <w:r w:rsidR="003334C5" w:rsidRPr="007534DF">
        <w:rPr>
          <w:rFonts w:ascii="Times New Roman" w:hAnsi="Times New Roman" w:cs="Times New Roman"/>
          <w:sz w:val="24"/>
          <w:szCs w:val="24"/>
        </w:rPr>
        <w:t xml:space="preserve"> che la fase esecutiva concordataria ha indubbiamente subito </w:t>
      </w:r>
      <w:r w:rsidR="00473BC3">
        <w:rPr>
          <w:rFonts w:ascii="Times New Roman" w:hAnsi="Times New Roman" w:cs="Times New Roman"/>
          <w:sz w:val="24"/>
          <w:szCs w:val="24"/>
        </w:rPr>
        <w:t xml:space="preserve">– come suo dirsi - </w:t>
      </w:r>
      <w:r w:rsidR="003334C5" w:rsidRPr="007534DF">
        <w:rPr>
          <w:rFonts w:ascii="Times New Roman" w:hAnsi="Times New Roman" w:cs="Times New Roman"/>
          <w:sz w:val="24"/>
          <w:szCs w:val="24"/>
        </w:rPr>
        <w:t xml:space="preserve">una </w:t>
      </w:r>
      <w:r w:rsidR="00473BC3">
        <w:rPr>
          <w:rFonts w:ascii="Times New Roman" w:hAnsi="Times New Roman" w:cs="Times New Roman"/>
          <w:sz w:val="24"/>
          <w:szCs w:val="24"/>
        </w:rPr>
        <w:t>progressiva “</w:t>
      </w:r>
      <w:proofErr w:type="spellStart"/>
      <w:r w:rsidR="003334C5" w:rsidRPr="007534DF">
        <w:rPr>
          <w:rFonts w:ascii="Times New Roman" w:hAnsi="Times New Roman" w:cs="Times New Roman"/>
          <w:sz w:val="24"/>
          <w:szCs w:val="24"/>
        </w:rPr>
        <w:t>fallimentarizzazione</w:t>
      </w:r>
      <w:proofErr w:type="spellEnd"/>
      <w:r w:rsidR="00473BC3">
        <w:rPr>
          <w:rFonts w:ascii="Times New Roman" w:hAnsi="Times New Roman" w:cs="Times New Roman"/>
          <w:sz w:val="24"/>
          <w:szCs w:val="24"/>
        </w:rPr>
        <w:t>”</w:t>
      </w:r>
      <w:r w:rsidR="003334C5" w:rsidRPr="007534DF">
        <w:rPr>
          <w:rFonts w:ascii="Times New Roman" w:hAnsi="Times New Roman" w:cs="Times New Roman"/>
          <w:sz w:val="24"/>
          <w:szCs w:val="24"/>
        </w:rPr>
        <w:t xml:space="preserve">, nel senso che la stessa è stata </w:t>
      </w:r>
      <w:r w:rsidR="00B0537A" w:rsidRPr="007534DF">
        <w:rPr>
          <w:rFonts w:ascii="Times New Roman" w:hAnsi="Times New Roman" w:cs="Times New Roman"/>
          <w:sz w:val="24"/>
          <w:szCs w:val="24"/>
        </w:rPr>
        <w:t xml:space="preserve">disciplinata </w:t>
      </w:r>
      <w:r w:rsidR="003334C5" w:rsidRPr="007534DF">
        <w:rPr>
          <w:rFonts w:ascii="Times New Roman" w:hAnsi="Times New Roman" w:cs="Times New Roman"/>
          <w:sz w:val="24"/>
          <w:szCs w:val="24"/>
        </w:rPr>
        <w:t>sull</w:t>
      </w:r>
      <w:r w:rsidR="00B0537A" w:rsidRPr="007534DF">
        <w:rPr>
          <w:rFonts w:ascii="Times New Roman" w:hAnsi="Times New Roman" w:cs="Times New Roman"/>
          <w:sz w:val="24"/>
          <w:szCs w:val="24"/>
        </w:rPr>
        <w:t xml:space="preserve">a falsariga </w:t>
      </w:r>
      <w:r w:rsidR="003334C5" w:rsidRPr="007534DF">
        <w:rPr>
          <w:rFonts w:ascii="Times New Roman" w:hAnsi="Times New Roman" w:cs="Times New Roman"/>
          <w:sz w:val="24"/>
          <w:szCs w:val="24"/>
        </w:rPr>
        <w:t xml:space="preserve">della liquidazione fallimentare, </w:t>
      </w:r>
      <w:r w:rsidR="00B0537A" w:rsidRPr="007534DF">
        <w:rPr>
          <w:rFonts w:ascii="Times New Roman" w:hAnsi="Times New Roman" w:cs="Times New Roman"/>
          <w:sz w:val="24"/>
          <w:szCs w:val="24"/>
        </w:rPr>
        <w:t>è ragionevole far capo, a</w:t>
      </w:r>
      <w:r w:rsidR="003334C5" w:rsidRPr="007534DF">
        <w:rPr>
          <w:rFonts w:ascii="Times New Roman" w:hAnsi="Times New Roman" w:cs="Times New Roman"/>
          <w:sz w:val="24"/>
          <w:szCs w:val="24"/>
        </w:rPr>
        <w:t>nche per l</w:t>
      </w:r>
      <w:r w:rsidR="00B0537A" w:rsidRPr="007534DF">
        <w:rPr>
          <w:rFonts w:ascii="Times New Roman" w:hAnsi="Times New Roman" w:cs="Times New Roman"/>
          <w:sz w:val="24"/>
          <w:szCs w:val="24"/>
        </w:rPr>
        <w:t xml:space="preserve">e fattispecie non regolamentate, </w:t>
      </w:r>
      <w:r w:rsidR="003334C5" w:rsidRPr="007534DF">
        <w:rPr>
          <w:rFonts w:ascii="Times New Roman" w:hAnsi="Times New Roman" w:cs="Times New Roman"/>
          <w:sz w:val="24"/>
          <w:szCs w:val="24"/>
        </w:rPr>
        <w:t xml:space="preserve">alle corrispondenti fattispecie fallimentari. </w:t>
      </w:r>
      <w:r w:rsidR="00B0537A" w:rsidRPr="007534DF">
        <w:rPr>
          <w:rFonts w:ascii="Times New Roman" w:hAnsi="Times New Roman" w:cs="Times New Roman"/>
          <w:sz w:val="24"/>
          <w:szCs w:val="24"/>
        </w:rPr>
        <w:t xml:space="preserve">A questo riguardo il criterio preferibile fa perno sulla considerazione </w:t>
      </w:r>
      <w:r w:rsidR="00F9583C" w:rsidRPr="007534DF">
        <w:rPr>
          <w:rFonts w:ascii="Times New Roman" w:hAnsi="Times New Roman" w:cs="Times New Roman"/>
          <w:sz w:val="24"/>
          <w:szCs w:val="24"/>
        </w:rPr>
        <w:t xml:space="preserve">che </w:t>
      </w:r>
      <w:r w:rsidR="003334C5" w:rsidRPr="007534DF">
        <w:rPr>
          <w:rFonts w:ascii="Times New Roman" w:hAnsi="Times New Roman" w:cs="Times New Roman"/>
          <w:sz w:val="24"/>
          <w:szCs w:val="24"/>
        </w:rPr>
        <w:t>il liquidatore</w:t>
      </w:r>
      <w:r w:rsidR="00B0537A" w:rsidRPr="007534DF">
        <w:rPr>
          <w:rFonts w:ascii="Times New Roman" w:hAnsi="Times New Roman" w:cs="Times New Roman"/>
          <w:sz w:val="24"/>
          <w:szCs w:val="24"/>
        </w:rPr>
        <w:t>, come il curatore,</w:t>
      </w:r>
      <w:r w:rsidR="003334C5" w:rsidRPr="007534DF">
        <w:rPr>
          <w:rFonts w:ascii="Times New Roman" w:hAnsi="Times New Roman" w:cs="Times New Roman"/>
          <w:sz w:val="24"/>
          <w:szCs w:val="24"/>
        </w:rPr>
        <w:t xml:space="preserve"> de</w:t>
      </w:r>
      <w:r w:rsidR="00B0537A" w:rsidRPr="007534DF">
        <w:rPr>
          <w:rFonts w:ascii="Times New Roman" w:hAnsi="Times New Roman" w:cs="Times New Roman"/>
          <w:sz w:val="24"/>
          <w:szCs w:val="24"/>
        </w:rPr>
        <w:t xml:space="preserve">ve </w:t>
      </w:r>
      <w:r w:rsidR="003334C5" w:rsidRPr="007534DF">
        <w:rPr>
          <w:rFonts w:ascii="Times New Roman" w:hAnsi="Times New Roman" w:cs="Times New Roman"/>
          <w:sz w:val="24"/>
          <w:szCs w:val="24"/>
        </w:rPr>
        <w:t xml:space="preserve">chiedere al giudice delegato il prelievo per qualunque spesa, </w:t>
      </w:r>
      <w:r w:rsidR="00B0537A" w:rsidRPr="007534DF">
        <w:rPr>
          <w:rFonts w:ascii="Times New Roman" w:hAnsi="Times New Roman" w:cs="Times New Roman"/>
          <w:sz w:val="24"/>
          <w:szCs w:val="24"/>
        </w:rPr>
        <w:t xml:space="preserve">e </w:t>
      </w:r>
      <w:r w:rsidR="003334C5" w:rsidRPr="007534DF">
        <w:rPr>
          <w:rFonts w:ascii="Times New Roman" w:hAnsi="Times New Roman" w:cs="Times New Roman"/>
          <w:sz w:val="24"/>
          <w:szCs w:val="24"/>
        </w:rPr>
        <w:t>nel</w:t>
      </w:r>
      <w:r w:rsidR="00B0537A" w:rsidRPr="007534DF">
        <w:rPr>
          <w:rFonts w:ascii="Times New Roman" w:hAnsi="Times New Roman" w:cs="Times New Roman"/>
          <w:sz w:val="24"/>
          <w:szCs w:val="24"/>
        </w:rPr>
        <w:t>l</w:t>
      </w:r>
      <w:r w:rsidR="002971C8">
        <w:rPr>
          <w:rFonts w:ascii="Times New Roman" w:hAnsi="Times New Roman" w:cs="Times New Roman"/>
          <w:sz w:val="24"/>
          <w:szCs w:val="24"/>
        </w:rPr>
        <w:t>’</w:t>
      </w:r>
      <w:r w:rsidR="00B0537A" w:rsidRPr="007534DF">
        <w:rPr>
          <w:rFonts w:ascii="Times New Roman" w:hAnsi="Times New Roman" w:cs="Times New Roman"/>
          <w:sz w:val="24"/>
          <w:szCs w:val="24"/>
        </w:rPr>
        <w:t xml:space="preserve">autorizzazione </w:t>
      </w:r>
      <w:r w:rsidR="00473BC3">
        <w:rPr>
          <w:rFonts w:ascii="Times New Roman" w:hAnsi="Times New Roman" w:cs="Times New Roman"/>
          <w:sz w:val="24"/>
          <w:szCs w:val="24"/>
        </w:rPr>
        <w:t xml:space="preserve">al prelievo </w:t>
      </w:r>
      <w:r w:rsidR="00B0537A" w:rsidRPr="007534DF">
        <w:rPr>
          <w:rFonts w:ascii="Times New Roman" w:hAnsi="Times New Roman" w:cs="Times New Roman"/>
          <w:sz w:val="24"/>
          <w:szCs w:val="24"/>
        </w:rPr>
        <w:t xml:space="preserve">data dal giudice deve ritenersi </w:t>
      </w:r>
      <w:r w:rsidR="003334C5" w:rsidRPr="007534DF">
        <w:rPr>
          <w:rFonts w:ascii="Times New Roman" w:hAnsi="Times New Roman" w:cs="Times New Roman"/>
          <w:sz w:val="24"/>
          <w:szCs w:val="24"/>
        </w:rPr>
        <w:t>implicit</w:t>
      </w:r>
      <w:r w:rsidR="00B0537A" w:rsidRPr="007534DF">
        <w:rPr>
          <w:rFonts w:ascii="Times New Roman" w:hAnsi="Times New Roman" w:cs="Times New Roman"/>
          <w:sz w:val="24"/>
          <w:szCs w:val="24"/>
        </w:rPr>
        <w:t>a anche l</w:t>
      </w:r>
      <w:r w:rsidR="002971C8">
        <w:rPr>
          <w:rFonts w:ascii="Times New Roman" w:hAnsi="Times New Roman" w:cs="Times New Roman"/>
          <w:sz w:val="24"/>
          <w:szCs w:val="24"/>
        </w:rPr>
        <w:t>’</w:t>
      </w:r>
      <w:r w:rsidR="00B0537A" w:rsidRPr="007534DF">
        <w:rPr>
          <w:rFonts w:ascii="Times New Roman" w:hAnsi="Times New Roman" w:cs="Times New Roman"/>
          <w:sz w:val="24"/>
          <w:szCs w:val="24"/>
        </w:rPr>
        <w:t xml:space="preserve">autorizzazione </w:t>
      </w:r>
      <w:r w:rsidR="003334C5" w:rsidRPr="007534DF">
        <w:rPr>
          <w:rFonts w:ascii="Times New Roman" w:hAnsi="Times New Roman" w:cs="Times New Roman"/>
          <w:sz w:val="24"/>
          <w:szCs w:val="24"/>
        </w:rPr>
        <w:t>al</w:t>
      </w:r>
      <w:r w:rsidR="00473BC3">
        <w:rPr>
          <w:rFonts w:ascii="Times New Roman" w:hAnsi="Times New Roman" w:cs="Times New Roman"/>
          <w:sz w:val="24"/>
          <w:szCs w:val="24"/>
        </w:rPr>
        <w:t xml:space="preserve"> compimento del</w:t>
      </w:r>
      <w:r w:rsidR="003334C5" w:rsidRPr="007534DF">
        <w:rPr>
          <w:rFonts w:ascii="Times New Roman" w:hAnsi="Times New Roman" w:cs="Times New Roman"/>
          <w:sz w:val="24"/>
          <w:szCs w:val="24"/>
        </w:rPr>
        <w:t>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 xml:space="preserve">attività </w:t>
      </w:r>
      <w:r w:rsidR="00B0537A" w:rsidRPr="007534DF">
        <w:rPr>
          <w:rFonts w:ascii="Times New Roman" w:hAnsi="Times New Roman" w:cs="Times New Roman"/>
          <w:sz w:val="24"/>
          <w:szCs w:val="24"/>
        </w:rPr>
        <w:t xml:space="preserve">da cui la spesa </w:t>
      </w:r>
      <w:r w:rsidR="00473BC3">
        <w:rPr>
          <w:rFonts w:ascii="Times New Roman" w:hAnsi="Times New Roman" w:cs="Times New Roman"/>
          <w:sz w:val="24"/>
          <w:szCs w:val="24"/>
        </w:rPr>
        <w:t xml:space="preserve">stessa venga </w:t>
      </w:r>
      <w:r w:rsidR="00B0537A" w:rsidRPr="007534DF">
        <w:rPr>
          <w:rFonts w:ascii="Times New Roman" w:hAnsi="Times New Roman" w:cs="Times New Roman"/>
          <w:sz w:val="24"/>
          <w:szCs w:val="24"/>
        </w:rPr>
        <w:t>generata</w:t>
      </w:r>
      <w:r w:rsidR="003334C5" w:rsidRPr="007534DF">
        <w:rPr>
          <w:rFonts w:ascii="Times New Roman" w:hAnsi="Times New Roman" w:cs="Times New Roman"/>
          <w:sz w:val="24"/>
          <w:szCs w:val="24"/>
        </w:rPr>
        <w:t>.</w:t>
      </w:r>
    </w:p>
    <w:p w:rsidR="003334C5" w:rsidRPr="007534DF" w:rsidRDefault="003334C5" w:rsidP="007534DF">
      <w:pPr>
        <w:spacing w:after="0" w:line="240" w:lineRule="auto"/>
        <w:jc w:val="both"/>
        <w:rPr>
          <w:rFonts w:ascii="Times New Roman" w:hAnsi="Times New Roman" w:cs="Times New Roman"/>
          <w:sz w:val="24"/>
          <w:szCs w:val="24"/>
        </w:rPr>
      </w:pPr>
    </w:p>
    <w:p w:rsidR="00F9583C" w:rsidRPr="007534DF" w:rsidRDefault="00C271E3" w:rsidP="007534DF">
      <w:pPr>
        <w:spacing w:after="0" w:line="240" w:lineRule="auto"/>
        <w:jc w:val="both"/>
        <w:rPr>
          <w:rFonts w:ascii="Times New Roman" w:hAnsi="Times New Roman" w:cs="Times New Roman"/>
          <w:b/>
          <w:sz w:val="24"/>
          <w:szCs w:val="24"/>
        </w:rPr>
      </w:pPr>
      <w:r w:rsidRPr="007534DF">
        <w:rPr>
          <w:rFonts w:ascii="Times New Roman" w:hAnsi="Times New Roman" w:cs="Times New Roman"/>
          <w:b/>
          <w:sz w:val="24"/>
          <w:szCs w:val="24"/>
        </w:rPr>
        <w:t xml:space="preserve">7. </w:t>
      </w:r>
      <w:r w:rsidR="00564FC3" w:rsidRPr="007534DF">
        <w:rPr>
          <w:rFonts w:ascii="Times New Roman" w:hAnsi="Times New Roman" w:cs="Times New Roman"/>
          <w:b/>
          <w:sz w:val="24"/>
          <w:szCs w:val="24"/>
        </w:rPr>
        <w:t>segue … e</w:t>
      </w:r>
      <w:r w:rsidR="00F9583C" w:rsidRPr="007534DF">
        <w:rPr>
          <w:rFonts w:ascii="Times New Roman" w:hAnsi="Times New Roman" w:cs="Times New Roman"/>
          <w:b/>
          <w:sz w:val="24"/>
          <w:szCs w:val="24"/>
        </w:rPr>
        <w:t xml:space="preserve"> nel confronto con il concordato fallimentare.</w:t>
      </w:r>
    </w:p>
    <w:p w:rsidR="00564FC3" w:rsidRPr="007534DF" w:rsidRDefault="00564FC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Per quanto riguarda il </w:t>
      </w:r>
      <w:r w:rsidR="003334C5" w:rsidRPr="007534DF">
        <w:rPr>
          <w:rFonts w:ascii="Times New Roman" w:hAnsi="Times New Roman" w:cs="Times New Roman"/>
          <w:b/>
          <w:sz w:val="24"/>
          <w:szCs w:val="24"/>
        </w:rPr>
        <w:t>concordato fallimentare</w:t>
      </w:r>
      <w:r w:rsidR="003334C5" w:rsidRPr="007534DF">
        <w:rPr>
          <w:rFonts w:ascii="Times New Roman" w:hAnsi="Times New Roman" w:cs="Times New Roman"/>
          <w:sz w:val="24"/>
          <w:szCs w:val="24"/>
        </w:rPr>
        <w:t xml:space="preserve">, </w:t>
      </w:r>
      <w:r w:rsidRPr="007534DF">
        <w:rPr>
          <w:rFonts w:ascii="Times New Roman" w:hAnsi="Times New Roman" w:cs="Times New Roman"/>
          <w:sz w:val="24"/>
          <w:szCs w:val="24"/>
        </w:rPr>
        <w:t>viene in luce più che altro il problema della nomina del</w:t>
      </w:r>
      <w:r w:rsidR="003334C5" w:rsidRPr="007534DF">
        <w:rPr>
          <w:rFonts w:ascii="Times New Roman" w:hAnsi="Times New Roman" w:cs="Times New Roman"/>
          <w:sz w:val="24"/>
          <w:szCs w:val="24"/>
        </w:rPr>
        <w:t>l</w:t>
      </w:r>
      <w:r w:rsidR="002971C8">
        <w:rPr>
          <w:rFonts w:ascii="Times New Roman" w:hAnsi="Times New Roman" w:cs="Times New Roman"/>
          <w:sz w:val="24"/>
          <w:szCs w:val="24"/>
        </w:rPr>
        <w:t>’</w:t>
      </w:r>
      <w:r w:rsidR="003334C5" w:rsidRPr="00473BC3">
        <w:rPr>
          <w:rFonts w:ascii="Times New Roman" w:hAnsi="Times New Roman" w:cs="Times New Roman"/>
          <w:b/>
          <w:sz w:val="24"/>
          <w:szCs w:val="24"/>
        </w:rPr>
        <w:t>esperto</w:t>
      </w:r>
      <w:r w:rsidR="003334C5" w:rsidRPr="007534DF">
        <w:rPr>
          <w:rFonts w:ascii="Times New Roman" w:hAnsi="Times New Roman" w:cs="Times New Roman"/>
          <w:sz w:val="24"/>
          <w:szCs w:val="24"/>
        </w:rPr>
        <w:t xml:space="preserve"> </w:t>
      </w:r>
      <w:r w:rsidR="00473BC3">
        <w:rPr>
          <w:rFonts w:ascii="Times New Roman" w:hAnsi="Times New Roman" w:cs="Times New Roman"/>
          <w:sz w:val="24"/>
          <w:szCs w:val="24"/>
        </w:rPr>
        <w:t xml:space="preserve">chiamato ad </w:t>
      </w:r>
      <w:r w:rsidR="00F9583C" w:rsidRPr="007534DF">
        <w:rPr>
          <w:rFonts w:ascii="Times New Roman" w:hAnsi="Times New Roman" w:cs="Times New Roman"/>
          <w:sz w:val="24"/>
          <w:szCs w:val="24"/>
        </w:rPr>
        <w:t>attesta</w:t>
      </w:r>
      <w:r w:rsidR="00473BC3">
        <w:rPr>
          <w:rFonts w:ascii="Times New Roman" w:hAnsi="Times New Roman" w:cs="Times New Roman"/>
          <w:sz w:val="24"/>
          <w:szCs w:val="24"/>
        </w:rPr>
        <w:t xml:space="preserve">rne la </w:t>
      </w:r>
      <w:r w:rsidR="003334C5" w:rsidRPr="007534DF">
        <w:rPr>
          <w:rFonts w:ascii="Times New Roman" w:hAnsi="Times New Roman" w:cs="Times New Roman"/>
          <w:sz w:val="24"/>
          <w:szCs w:val="24"/>
        </w:rPr>
        <w:t>fattibilità</w:t>
      </w:r>
      <w:r w:rsidRPr="007534DF">
        <w:rPr>
          <w:rFonts w:ascii="Times New Roman" w:hAnsi="Times New Roman" w:cs="Times New Roman"/>
          <w:sz w:val="24"/>
          <w:szCs w:val="24"/>
        </w:rPr>
        <w:t>.</w:t>
      </w:r>
    </w:p>
    <w:p w:rsidR="00564FC3" w:rsidRPr="007534DF" w:rsidRDefault="00564FC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Costui</w:t>
      </w:r>
      <w:r w:rsidR="003334C5" w:rsidRPr="007534DF">
        <w:rPr>
          <w:rFonts w:ascii="Times New Roman" w:hAnsi="Times New Roman" w:cs="Times New Roman"/>
          <w:sz w:val="24"/>
          <w:szCs w:val="24"/>
        </w:rPr>
        <w:t xml:space="preserve"> dovrebbe essere designato</w:t>
      </w:r>
      <w:r w:rsidR="00473BC3" w:rsidRPr="007534DF">
        <w:rPr>
          <w:rFonts w:ascii="Times New Roman" w:hAnsi="Times New Roman" w:cs="Times New Roman"/>
          <w:sz w:val="24"/>
          <w:szCs w:val="24"/>
        </w:rPr>
        <w:t xml:space="preserve"> (per depositare la relazione giurata di stima del valore di mercato dei cespiti oggetto della proposta di concordato fallimentare)</w:t>
      </w:r>
      <w:r w:rsidRPr="007534DF">
        <w:rPr>
          <w:rFonts w:ascii="Times New Roman" w:hAnsi="Times New Roman" w:cs="Times New Roman"/>
          <w:sz w:val="24"/>
          <w:szCs w:val="24"/>
        </w:rPr>
        <w:t>, come sembra più corretto</w:t>
      </w:r>
      <w:r w:rsidR="003334C5" w:rsidRPr="007534DF">
        <w:rPr>
          <w:rFonts w:ascii="Times New Roman" w:hAnsi="Times New Roman" w:cs="Times New Roman"/>
          <w:sz w:val="24"/>
          <w:szCs w:val="24"/>
        </w:rPr>
        <w:t xml:space="preserve"> dal tribunale </w:t>
      </w:r>
      <w:r w:rsidRPr="007534DF">
        <w:rPr>
          <w:rFonts w:ascii="Times New Roman" w:hAnsi="Times New Roman" w:cs="Times New Roman"/>
          <w:sz w:val="24"/>
          <w:szCs w:val="24"/>
        </w:rPr>
        <w:t xml:space="preserve">in formazione collegiale </w:t>
      </w:r>
      <w:r w:rsidR="003334C5" w:rsidRPr="007534DF">
        <w:rPr>
          <w:rFonts w:ascii="Times New Roman" w:hAnsi="Times New Roman" w:cs="Times New Roman"/>
          <w:sz w:val="24"/>
          <w:szCs w:val="24"/>
        </w:rPr>
        <w:t xml:space="preserve">ex </w:t>
      </w:r>
      <w:r w:rsidR="003334C5" w:rsidRPr="00473BC3">
        <w:rPr>
          <w:rFonts w:ascii="Times New Roman" w:hAnsi="Times New Roman" w:cs="Times New Roman"/>
          <w:b/>
          <w:sz w:val="24"/>
          <w:szCs w:val="24"/>
        </w:rPr>
        <w:t>art. 124</w:t>
      </w:r>
      <w:r w:rsidR="00F9583C" w:rsidRPr="00473BC3">
        <w:rPr>
          <w:rFonts w:ascii="Times New Roman" w:hAnsi="Times New Roman" w:cs="Times New Roman"/>
          <w:b/>
          <w:sz w:val="24"/>
          <w:szCs w:val="24"/>
        </w:rPr>
        <w:t xml:space="preserve">, </w:t>
      </w:r>
      <w:r w:rsidR="003334C5" w:rsidRPr="00473BC3">
        <w:rPr>
          <w:rFonts w:ascii="Times New Roman" w:hAnsi="Times New Roman" w:cs="Times New Roman"/>
          <w:b/>
          <w:sz w:val="24"/>
          <w:szCs w:val="24"/>
        </w:rPr>
        <w:t>c</w:t>
      </w:r>
      <w:r w:rsidR="00F9583C" w:rsidRPr="00473BC3">
        <w:rPr>
          <w:rFonts w:ascii="Times New Roman" w:hAnsi="Times New Roman" w:cs="Times New Roman"/>
          <w:b/>
          <w:sz w:val="24"/>
          <w:szCs w:val="24"/>
        </w:rPr>
        <w:t>o</w:t>
      </w:r>
      <w:r w:rsidR="003334C5" w:rsidRPr="00473BC3">
        <w:rPr>
          <w:rFonts w:ascii="Times New Roman" w:hAnsi="Times New Roman" w:cs="Times New Roman"/>
          <w:b/>
          <w:sz w:val="24"/>
          <w:szCs w:val="24"/>
        </w:rPr>
        <w:t>.</w:t>
      </w:r>
      <w:r w:rsidR="00F9583C" w:rsidRPr="00473BC3">
        <w:rPr>
          <w:rFonts w:ascii="Times New Roman" w:hAnsi="Times New Roman" w:cs="Times New Roman"/>
          <w:b/>
          <w:sz w:val="24"/>
          <w:szCs w:val="24"/>
        </w:rPr>
        <w:t xml:space="preserve"> </w:t>
      </w:r>
      <w:r w:rsidR="003334C5" w:rsidRPr="00473BC3">
        <w:rPr>
          <w:rFonts w:ascii="Times New Roman" w:hAnsi="Times New Roman" w:cs="Times New Roman"/>
          <w:b/>
          <w:sz w:val="24"/>
          <w:szCs w:val="24"/>
        </w:rPr>
        <w:t>3</w:t>
      </w:r>
      <w:r w:rsidR="00F9583C" w:rsidRPr="00473BC3">
        <w:rPr>
          <w:rFonts w:ascii="Times New Roman" w:hAnsi="Times New Roman" w:cs="Times New Roman"/>
          <w:b/>
          <w:sz w:val="24"/>
          <w:szCs w:val="24"/>
        </w:rPr>
        <w:t>, L.F</w:t>
      </w:r>
      <w:r w:rsidR="00473BC3">
        <w:rPr>
          <w:rFonts w:ascii="Times New Roman" w:hAnsi="Times New Roman" w:cs="Times New Roman"/>
          <w:b/>
          <w:sz w:val="24"/>
          <w:szCs w:val="24"/>
        </w:rPr>
        <w:t xml:space="preserve">., </w:t>
      </w:r>
      <w:r w:rsidRPr="007534DF">
        <w:rPr>
          <w:rFonts w:ascii="Times New Roman" w:hAnsi="Times New Roman" w:cs="Times New Roman"/>
          <w:sz w:val="24"/>
          <w:szCs w:val="24"/>
        </w:rPr>
        <w:t>o, al più, dal Presidente del Tribunale o della sezione fallimentare</w:t>
      </w:r>
      <w:r w:rsidR="00473BC3">
        <w:rPr>
          <w:rFonts w:ascii="Times New Roman" w:hAnsi="Times New Roman" w:cs="Times New Roman"/>
          <w:sz w:val="24"/>
          <w:szCs w:val="24"/>
        </w:rPr>
        <w:t xml:space="preserve"> (ipotesi meno accreditata)</w:t>
      </w:r>
      <w:r w:rsidRPr="007534DF">
        <w:rPr>
          <w:rFonts w:ascii="Times New Roman" w:hAnsi="Times New Roman" w:cs="Times New Roman"/>
          <w:sz w:val="24"/>
          <w:szCs w:val="24"/>
        </w:rPr>
        <w:t>.</w:t>
      </w:r>
    </w:p>
    <w:p w:rsidR="00CE2454" w:rsidRPr="007534DF" w:rsidRDefault="00564FC3"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Più dubbia è la soluzione del </w:t>
      </w:r>
      <w:r w:rsidR="003334C5" w:rsidRPr="007534DF">
        <w:rPr>
          <w:rFonts w:ascii="Times New Roman" w:hAnsi="Times New Roman" w:cs="Times New Roman"/>
          <w:sz w:val="24"/>
          <w:szCs w:val="24"/>
        </w:rPr>
        <w:t xml:space="preserve">problema </w:t>
      </w:r>
      <w:r w:rsidRPr="007534DF">
        <w:rPr>
          <w:rFonts w:ascii="Times New Roman" w:hAnsi="Times New Roman" w:cs="Times New Roman"/>
          <w:sz w:val="24"/>
          <w:szCs w:val="24"/>
        </w:rPr>
        <w:t>del criterio con cui liquidare il</w:t>
      </w:r>
      <w:r w:rsidR="003334C5" w:rsidRPr="007534DF">
        <w:rPr>
          <w:rFonts w:ascii="Times New Roman" w:hAnsi="Times New Roman" w:cs="Times New Roman"/>
          <w:sz w:val="24"/>
          <w:szCs w:val="24"/>
        </w:rPr>
        <w:t xml:space="preserve"> compenso spettante all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 xml:space="preserve">esperto </w:t>
      </w:r>
      <w:r w:rsidRPr="007534DF">
        <w:rPr>
          <w:rFonts w:ascii="Times New Roman" w:hAnsi="Times New Roman" w:cs="Times New Roman"/>
          <w:sz w:val="24"/>
          <w:szCs w:val="24"/>
        </w:rPr>
        <w:t xml:space="preserve">(che </w:t>
      </w:r>
      <w:r w:rsidR="003334C5" w:rsidRPr="007534DF">
        <w:rPr>
          <w:rFonts w:ascii="Times New Roman" w:hAnsi="Times New Roman" w:cs="Times New Roman"/>
          <w:sz w:val="24"/>
          <w:szCs w:val="24"/>
        </w:rPr>
        <w:t xml:space="preserve">nel caso </w:t>
      </w:r>
      <w:r w:rsidRPr="007534DF">
        <w:rPr>
          <w:rFonts w:ascii="Times New Roman" w:hAnsi="Times New Roman" w:cs="Times New Roman"/>
          <w:sz w:val="24"/>
          <w:szCs w:val="24"/>
        </w:rPr>
        <w:t xml:space="preserve">in questione dovrebbe di norma essere un </w:t>
      </w:r>
      <w:r w:rsidR="003334C5" w:rsidRPr="007534DF">
        <w:rPr>
          <w:rFonts w:ascii="Times New Roman" w:hAnsi="Times New Roman" w:cs="Times New Roman"/>
          <w:sz w:val="24"/>
          <w:szCs w:val="24"/>
        </w:rPr>
        <w:t>dottore commercialista)</w:t>
      </w:r>
      <w:r w:rsidR="00CE2454" w:rsidRPr="007534DF">
        <w:rPr>
          <w:rFonts w:ascii="Times New Roman" w:hAnsi="Times New Roman" w:cs="Times New Roman"/>
          <w:sz w:val="24"/>
          <w:szCs w:val="24"/>
        </w:rPr>
        <w:t>.</w:t>
      </w:r>
    </w:p>
    <w:p w:rsidR="003334C5" w:rsidRPr="007534DF" w:rsidRDefault="00CE2454" w:rsidP="007534DF">
      <w:pPr>
        <w:spacing w:after="0" w:line="240" w:lineRule="auto"/>
        <w:jc w:val="both"/>
        <w:rPr>
          <w:rFonts w:ascii="Times New Roman" w:eastAsia="Times New Roman" w:hAnsi="Times New Roman" w:cs="Times New Roman"/>
          <w:sz w:val="24"/>
          <w:szCs w:val="24"/>
          <w:lang w:eastAsia="it-IT"/>
        </w:rPr>
      </w:pPr>
      <w:r w:rsidRPr="007534DF">
        <w:rPr>
          <w:rFonts w:ascii="Times New Roman" w:hAnsi="Times New Roman" w:cs="Times New Roman"/>
          <w:sz w:val="24"/>
          <w:szCs w:val="24"/>
        </w:rPr>
        <w:t xml:space="preserve">Il Tribunale di Milano ha </w:t>
      </w:r>
      <w:r w:rsidR="00473BC3">
        <w:rPr>
          <w:rFonts w:ascii="Times New Roman" w:hAnsi="Times New Roman" w:cs="Times New Roman"/>
          <w:sz w:val="24"/>
          <w:szCs w:val="24"/>
        </w:rPr>
        <w:t xml:space="preserve">ripetutamente </w:t>
      </w:r>
      <w:r w:rsidRPr="007534DF">
        <w:rPr>
          <w:rFonts w:ascii="Times New Roman" w:hAnsi="Times New Roman" w:cs="Times New Roman"/>
          <w:sz w:val="24"/>
          <w:szCs w:val="24"/>
        </w:rPr>
        <w:t xml:space="preserve">ritenuto che esso debba essere </w:t>
      </w:r>
      <w:r w:rsidR="003334C5" w:rsidRPr="007534DF">
        <w:rPr>
          <w:rFonts w:ascii="Times New Roman" w:hAnsi="Times New Roman" w:cs="Times New Roman"/>
          <w:sz w:val="24"/>
          <w:szCs w:val="24"/>
        </w:rPr>
        <w:t>determinato sulla base della tariffa professio</w:t>
      </w:r>
      <w:r w:rsidRPr="007534DF">
        <w:rPr>
          <w:rFonts w:ascii="Times New Roman" w:hAnsi="Times New Roman" w:cs="Times New Roman"/>
          <w:sz w:val="24"/>
          <w:szCs w:val="24"/>
        </w:rPr>
        <w:t>nale dei dottori commercialisti.</w:t>
      </w:r>
    </w:p>
    <w:p w:rsidR="003334C5" w:rsidRPr="007534DF" w:rsidRDefault="003334C5" w:rsidP="007534DF">
      <w:pPr>
        <w:pStyle w:val="Paragrafoelenco"/>
        <w:spacing w:after="0" w:line="240" w:lineRule="auto"/>
        <w:ind w:left="0"/>
        <w:jc w:val="both"/>
        <w:rPr>
          <w:rFonts w:ascii="Times New Roman" w:eastAsia="Times New Roman" w:hAnsi="Times New Roman" w:cs="Times New Roman"/>
          <w:sz w:val="24"/>
          <w:szCs w:val="24"/>
          <w:lang w:eastAsia="it-IT"/>
        </w:rPr>
      </w:pPr>
    </w:p>
    <w:p w:rsidR="00CE2454" w:rsidRPr="007534DF" w:rsidRDefault="00C271E3" w:rsidP="007534DF">
      <w:pPr>
        <w:pStyle w:val="Paragrafoelenco"/>
        <w:spacing w:after="0" w:line="240" w:lineRule="auto"/>
        <w:ind w:left="0"/>
        <w:jc w:val="both"/>
        <w:rPr>
          <w:rFonts w:ascii="Times New Roman" w:eastAsia="Times New Roman" w:hAnsi="Times New Roman" w:cs="Times New Roman"/>
          <w:b/>
          <w:sz w:val="24"/>
          <w:szCs w:val="24"/>
          <w:lang w:eastAsia="it-IT"/>
        </w:rPr>
      </w:pPr>
      <w:r w:rsidRPr="007534DF">
        <w:rPr>
          <w:rFonts w:ascii="Times New Roman" w:eastAsia="Times New Roman" w:hAnsi="Times New Roman" w:cs="Times New Roman"/>
          <w:b/>
          <w:sz w:val="24"/>
          <w:szCs w:val="24"/>
          <w:lang w:eastAsia="it-IT"/>
        </w:rPr>
        <w:t xml:space="preserve">8. </w:t>
      </w:r>
      <w:r w:rsidR="00564FC3" w:rsidRPr="007534DF">
        <w:rPr>
          <w:rFonts w:ascii="Times New Roman" w:hAnsi="Times New Roman" w:cs="Times New Roman"/>
          <w:b/>
          <w:sz w:val="24"/>
          <w:szCs w:val="24"/>
        </w:rPr>
        <w:t>segue … e</w:t>
      </w:r>
      <w:r w:rsidR="00CE2454" w:rsidRPr="007534DF">
        <w:rPr>
          <w:rFonts w:ascii="Times New Roman" w:eastAsia="Times New Roman" w:hAnsi="Times New Roman" w:cs="Times New Roman"/>
          <w:b/>
          <w:sz w:val="24"/>
          <w:szCs w:val="24"/>
          <w:lang w:eastAsia="it-IT"/>
        </w:rPr>
        <w:t xml:space="preserve"> nel confronto con la procedura di liquidazione giudiziale nel </w:t>
      </w:r>
      <w:proofErr w:type="spellStart"/>
      <w:r w:rsidR="00CE2454" w:rsidRPr="007534DF">
        <w:rPr>
          <w:rFonts w:ascii="Times New Roman" w:eastAsia="Times New Roman" w:hAnsi="Times New Roman" w:cs="Times New Roman"/>
          <w:b/>
          <w:sz w:val="24"/>
          <w:szCs w:val="24"/>
          <w:lang w:eastAsia="it-IT"/>
        </w:rPr>
        <w:t>sovraindebitamento</w:t>
      </w:r>
      <w:proofErr w:type="spellEnd"/>
      <w:r w:rsidR="00CE2454" w:rsidRPr="007534DF">
        <w:rPr>
          <w:rFonts w:ascii="Times New Roman" w:eastAsia="Times New Roman" w:hAnsi="Times New Roman" w:cs="Times New Roman"/>
          <w:b/>
          <w:sz w:val="24"/>
          <w:szCs w:val="24"/>
          <w:lang w:eastAsia="it-IT"/>
        </w:rPr>
        <w:t>.</w:t>
      </w:r>
    </w:p>
    <w:p w:rsidR="00CE2454" w:rsidRPr="007534DF" w:rsidRDefault="00CE2454" w:rsidP="007534DF">
      <w:pPr>
        <w:spacing w:after="0" w:line="240" w:lineRule="auto"/>
        <w:jc w:val="both"/>
        <w:rPr>
          <w:rFonts w:ascii="Times New Roman" w:eastAsia="Times New Roman" w:hAnsi="Times New Roman" w:cs="Times New Roman"/>
          <w:sz w:val="24"/>
          <w:szCs w:val="24"/>
          <w:lang w:eastAsia="it-IT"/>
        </w:rPr>
      </w:pPr>
      <w:r w:rsidRPr="007534DF">
        <w:rPr>
          <w:rFonts w:ascii="Times New Roman" w:eastAsia="Times New Roman" w:hAnsi="Times New Roman" w:cs="Times New Roman"/>
          <w:sz w:val="24"/>
          <w:szCs w:val="24"/>
          <w:lang w:eastAsia="it-IT"/>
        </w:rPr>
        <w:t>In tale procedura</w:t>
      </w:r>
      <w:r w:rsidR="00473BC3">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 paradossalmente</w:t>
      </w:r>
      <w:r w:rsidR="00473BC3">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 il liquidatore sembra godere di poteri maggiori del curatore, poiché l</w:t>
      </w:r>
      <w:r w:rsidR="002971C8">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art. 14-</w:t>
      </w:r>
      <w:r w:rsidRPr="007534DF">
        <w:rPr>
          <w:rFonts w:ascii="Times New Roman" w:eastAsia="Times New Roman" w:hAnsi="Times New Roman" w:cs="Times New Roman"/>
          <w:i/>
          <w:sz w:val="24"/>
          <w:szCs w:val="24"/>
          <w:lang w:eastAsia="it-IT"/>
        </w:rPr>
        <w:t xml:space="preserve">novies </w:t>
      </w:r>
      <w:r w:rsidRPr="007534DF">
        <w:rPr>
          <w:rFonts w:ascii="Times New Roman" w:eastAsia="Times New Roman" w:hAnsi="Times New Roman" w:cs="Times New Roman"/>
          <w:sz w:val="24"/>
          <w:szCs w:val="24"/>
          <w:lang w:eastAsia="it-IT"/>
        </w:rPr>
        <w:t>della legge  27/01/2012, n.</w:t>
      </w:r>
      <w:r w:rsidR="00564FC3" w:rsidRPr="007534DF">
        <w:rPr>
          <w:rFonts w:ascii="Times New Roman" w:eastAsia="Times New Roman" w:hAnsi="Times New Roman" w:cs="Times New Roman"/>
          <w:sz w:val="24"/>
          <w:szCs w:val="24"/>
          <w:lang w:eastAsia="it-IT"/>
        </w:rPr>
        <w:t xml:space="preserve"> </w:t>
      </w:r>
      <w:r w:rsidRPr="007534DF">
        <w:rPr>
          <w:rFonts w:ascii="Times New Roman" w:eastAsia="Times New Roman" w:hAnsi="Times New Roman" w:cs="Times New Roman"/>
          <w:sz w:val="24"/>
          <w:szCs w:val="24"/>
          <w:lang w:eastAsia="it-IT"/>
        </w:rPr>
        <w:t xml:space="preserve">3, al secondo comma, prevede ad esempio che </w:t>
      </w:r>
      <w:r w:rsidR="00473BC3">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Le vendite e gli altri atti di liquidazione posti in essere in esecuzione del programma di liquidazione sono effettuati dal liquidatore tramite procedure competitive anche </w:t>
      </w:r>
      <w:r w:rsidRPr="007534DF">
        <w:rPr>
          <w:rFonts w:ascii="Times New Roman" w:eastAsia="Times New Roman" w:hAnsi="Times New Roman" w:cs="Times New Roman"/>
          <w:b/>
          <w:sz w:val="24"/>
          <w:szCs w:val="24"/>
          <w:lang w:eastAsia="it-IT"/>
        </w:rPr>
        <w:t>avvalendosi di soggetti specializzati, sulla base di stime effettuate, salvo il caso di beni di modesto valore</w:t>
      </w:r>
      <w:r w:rsidR="00040AC4" w:rsidRPr="007534DF">
        <w:rPr>
          <w:rFonts w:ascii="Times New Roman" w:eastAsia="Times New Roman" w:hAnsi="Times New Roman" w:cs="Times New Roman"/>
          <w:b/>
          <w:sz w:val="24"/>
          <w:szCs w:val="24"/>
          <w:lang w:eastAsia="it-IT"/>
        </w:rPr>
        <w:t>, da parte di operatori esperti (…)</w:t>
      </w:r>
      <w:r w:rsidR="00473BC3">
        <w:rPr>
          <w:rFonts w:ascii="Times New Roman" w:eastAsia="Times New Roman" w:hAnsi="Times New Roman" w:cs="Times New Roman"/>
          <w:b/>
          <w:sz w:val="24"/>
          <w:szCs w:val="24"/>
          <w:lang w:eastAsia="it-IT"/>
        </w:rPr>
        <w:t>”</w:t>
      </w:r>
      <w:r w:rsidR="00040AC4" w:rsidRPr="007534DF">
        <w:rPr>
          <w:rFonts w:ascii="Times New Roman" w:eastAsia="Times New Roman" w:hAnsi="Times New Roman" w:cs="Times New Roman"/>
          <w:sz w:val="24"/>
          <w:szCs w:val="24"/>
          <w:lang w:eastAsia="it-IT"/>
        </w:rPr>
        <w:t xml:space="preserve"> e al quarto comma  che </w:t>
      </w:r>
      <w:r w:rsidR="00473BC3">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I requisiti di onorabilit</w:t>
      </w:r>
      <w:r w:rsidR="00040AC4" w:rsidRPr="007534DF">
        <w:rPr>
          <w:rFonts w:ascii="Times New Roman" w:eastAsia="Times New Roman" w:hAnsi="Times New Roman" w:cs="Times New Roman"/>
          <w:sz w:val="24"/>
          <w:szCs w:val="24"/>
          <w:lang w:eastAsia="it-IT"/>
        </w:rPr>
        <w:t xml:space="preserve">à </w:t>
      </w:r>
      <w:r w:rsidRPr="007534DF">
        <w:rPr>
          <w:rFonts w:ascii="Times New Roman" w:eastAsia="Times New Roman" w:hAnsi="Times New Roman" w:cs="Times New Roman"/>
          <w:sz w:val="24"/>
          <w:szCs w:val="24"/>
          <w:lang w:eastAsia="it-IT"/>
        </w:rPr>
        <w:t>e professionalit</w:t>
      </w:r>
      <w:r w:rsidR="00040AC4" w:rsidRPr="007534DF">
        <w:rPr>
          <w:rFonts w:ascii="Times New Roman" w:eastAsia="Times New Roman" w:hAnsi="Times New Roman" w:cs="Times New Roman"/>
          <w:sz w:val="24"/>
          <w:szCs w:val="24"/>
          <w:lang w:eastAsia="it-IT"/>
        </w:rPr>
        <w:t xml:space="preserve">à </w:t>
      </w:r>
      <w:r w:rsidRPr="007534DF">
        <w:rPr>
          <w:rFonts w:ascii="Times New Roman" w:eastAsia="Times New Roman" w:hAnsi="Times New Roman" w:cs="Times New Roman"/>
          <w:sz w:val="24"/>
          <w:szCs w:val="24"/>
          <w:lang w:eastAsia="it-IT"/>
        </w:rPr>
        <w:t xml:space="preserve">dei </w:t>
      </w:r>
      <w:r w:rsidRPr="007534DF">
        <w:rPr>
          <w:rFonts w:ascii="Times New Roman" w:eastAsia="Times New Roman" w:hAnsi="Times New Roman" w:cs="Times New Roman"/>
          <w:b/>
          <w:sz w:val="24"/>
          <w:szCs w:val="24"/>
          <w:lang w:eastAsia="it-IT"/>
        </w:rPr>
        <w:t>soggetti specializzati e degli operatori esperti</w:t>
      </w:r>
      <w:r w:rsidRPr="007534DF">
        <w:rPr>
          <w:rFonts w:ascii="Times New Roman" w:eastAsia="Times New Roman" w:hAnsi="Times New Roman" w:cs="Times New Roman"/>
          <w:sz w:val="24"/>
          <w:szCs w:val="24"/>
          <w:lang w:eastAsia="it-IT"/>
        </w:rPr>
        <w:t xml:space="preserve"> </w:t>
      </w:r>
      <w:r w:rsidRPr="007534DF">
        <w:rPr>
          <w:rFonts w:ascii="Times New Roman" w:eastAsia="Times New Roman" w:hAnsi="Times New Roman" w:cs="Times New Roman"/>
          <w:b/>
          <w:sz w:val="24"/>
          <w:szCs w:val="24"/>
          <w:lang w:eastAsia="it-IT"/>
        </w:rPr>
        <w:t>dei quali il liquidatore pu</w:t>
      </w:r>
      <w:r w:rsidR="00040AC4" w:rsidRPr="007534DF">
        <w:rPr>
          <w:rFonts w:ascii="Times New Roman" w:eastAsia="Times New Roman" w:hAnsi="Times New Roman" w:cs="Times New Roman"/>
          <w:b/>
          <w:sz w:val="24"/>
          <w:szCs w:val="24"/>
          <w:lang w:eastAsia="it-IT"/>
        </w:rPr>
        <w:t>ò</w:t>
      </w:r>
      <w:r w:rsidRPr="007534DF">
        <w:rPr>
          <w:rFonts w:ascii="Times New Roman" w:eastAsia="Times New Roman" w:hAnsi="Times New Roman" w:cs="Times New Roman"/>
          <w:b/>
          <w:sz w:val="24"/>
          <w:szCs w:val="24"/>
          <w:lang w:eastAsia="it-IT"/>
        </w:rPr>
        <w:t xml:space="preserve"> avvalersi</w:t>
      </w:r>
      <w:r w:rsidRPr="007534DF">
        <w:rPr>
          <w:rFonts w:ascii="Times New Roman" w:eastAsia="Times New Roman" w:hAnsi="Times New Roman" w:cs="Times New Roman"/>
          <w:sz w:val="24"/>
          <w:szCs w:val="24"/>
          <w:lang w:eastAsia="it-IT"/>
        </w:rPr>
        <w:t xml:space="preserve"> ai sensi del comma 1, </w:t>
      </w:r>
      <w:proofErr w:type="spellStart"/>
      <w:r w:rsidRPr="007534DF">
        <w:rPr>
          <w:rFonts w:ascii="Times New Roman" w:eastAsia="Times New Roman" w:hAnsi="Times New Roman" w:cs="Times New Roman"/>
          <w:sz w:val="24"/>
          <w:szCs w:val="24"/>
          <w:lang w:eastAsia="it-IT"/>
        </w:rPr>
        <w:t>nonch</w:t>
      </w:r>
      <w:r w:rsidR="00040AC4" w:rsidRPr="007534DF">
        <w:rPr>
          <w:rFonts w:ascii="Times New Roman" w:eastAsia="Times New Roman" w:hAnsi="Times New Roman" w:cs="Times New Roman"/>
          <w:sz w:val="24"/>
          <w:szCs w:val="24"/>
          <w:lang w:eastAsia="it-IT"/>
        </w:rPr>
        <w:t>è</w:t>
      </w:r>
      <w:proofErr w:type="spellEnd"/>
      <w:r w:rsidRPr="007534DF">
        <w:rPr>
          <w:rFonts w:ascii="Times New Roman" w:eastAsia="Times New Roman" w:hAnsi="Times New Roman" w:cs="Times New Roman"/>
          <w:sz w:val="24"/>
          <w:szCs w:val="24"/>
          <w:lang w:eastAsia="it-IT"/>
        </w:rPr>
        <w:t xml:space="preserve"> i mezzi di pubblicit</w:t>
      </w:r>
      <w:r w:rsidR="00040AC4" w:rsidRPr="007534DF">
        <w:rPr>
          <w:rFonts w:ascii="Times New Roman" w:eastAsia="Times New Roman" w:hAnsi="Times New Roman" w:cs="Times New Roman"/>
          <w:sz w:val="24"/>
          <w:szCs w:val="24"/>
          <w:lang w:eastAsia="it-IT"/>
        </w:rPr>
        <w:t xml:space="preserve">à </w:t>
      </w:r>
      <w:r w:rsidRPr="007534DF">
        <w:rPr>
          <w:rFonts w:ascii="Times New Roman" w:eastAsia="Times New Roman" w:hAnsi="Times New Roman" w:cs="Times New Roman"/>
          <w:sz w:val="24"/>
          <w:szCs w:val="24"/>
          <w:lang w:eastAsia="it-IT"/>
        </w:rPr>
        <w:t>e trasparenza delle operazioni di vendita sono quelli previsti dal regolamento del Ministro della giustizia di cui all</w:t>
      </w:r>
      <w:r w:rsidR="002971C8">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 articolo 107, settimo comma, del regio decreto 16 marzo 1942, n. 267</w:t>
      </w:r>
      <w:r w:rsidR="00473BC3">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w:t>
      </w:r>
      <w:r w:rsidR="00040AC4" w:rsidRPr="007534DF">
        <w:rPr>
          <w:rFonts w:ascii="Times New Roman" w:eastAsia="Times New Roman" w:hAnsi="Times New Roman" w:cs="Times New Roman"/>
          <w:sz w:val="24"/>
          <w:szCs w:val="24"/>
          <w:lang w:eastAsia="it-IT"/>
        </w:rPr>
        <w:t xml:space="preserve"> </w:t>
      </w:r>
      <w:r w:rsidR="00473BC3">
        <w:rPr>
          <w:rFonts w:ascii="Times New Roman" w:eastAsia="Times New Roman" w:hAnsi="Times New Roman" w:cs="Times New Roman"/>
          <w:sz w:val="24"/>
          <w:szCs w:val="24"/>
          <w:lang w:eastAsia="it-IT"/>
        </w:rPr>
        <w:t xml:space="preserve"> </w:t>
      </w:r>
      <w:r w:rsidR="00040AC4" w:rsidRPr="007534DF">
        <w:rPr>
          <w:rFonts w:ascii="Times New Roman" w:eastAsia="Times New Roman" w:hAnsi="Times New Roman" w:cs="Times New Roman"/>
          <w:sz w:val="24"/>
          <w:szCs w:val="24"/>
          <w:lang w:eastAsia="it-IT"/>
        </w:rPr>
        <w:t>Soggiunge l</w:t>
      </w:r>
      <w:r w:rsidR="002971C8">
        <w:rPr>
          <w:rFonts w:ascii="Times New Roman" w:eastAsia="Times New Roman" w:hAnsi="Times New Roman" w:cs="Times New Roman"/>
          <w:sz w:val="24"/>
          <w:szCs w:val="24"/>
          <w:lang w:eastAsia="it-IT"/>
        </w:rPr>
        <w:t>’</w:t>
      </w:r>
      <w:r w:rsidR="00040AC4" w:rsidRPr="007534DF">
        <w:rPr>
          <w:rFonts w:ascii="Times New Roman" w:eastAsia="Times New Roman" w:hAnsi="Times New Roman" w:cs="Times New Roman"/>
          <w:sz w:val="24"/>
          <w:szCs w:val="24"/>
          <w:lang w:eastAsia="it-IT"/>
        </w:rPr>
        <w:t>art. 14-</w:t>
      </w:r>
      <w:r w:rsidR="00040AC4" w:rsidRPr="007534DF">
        <w:rPr>
          <w:rFonts w:ascii="Times New Roman" w:eastAsia="Times New Roman" w:hAnsi="Times New Roman" w:cs="Times New Roman"/>
          <w:i/>
          <w:sz w:val="24"/>
          <w:szCs w:val="24"/>
          <w:lang w:eastAsia="it-IT"/>
        </w:rPr>
        <w:t>decies</w:t>
      </w:r>
      <w:r w:rsidR="00040AC4" w:rsidRPr="007534DF">
        <w:rPr>
          <w:rFonts w:ascii="Times New Roman" w:eastAsia="Times New Roman" w:hAnsi="Times New Roman" w:cs="Times New Roman"/>
          <w:sz w:val="24"/>
          <w:szCs w:val="24"/>
          <w:lang w:eastAsia="it-IT"/>
        </w:rPr>
        <w:t xml:space="preserve"> che </w:t>
      </w:r>
      <w:r w:rsidR="00473BC3">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1. </w:t>
      </w:r>
      <w:r w:rsidRPr="007534DF">
        <w:rPr>
          <w:rFonts w:ascii="Times New Roman" w:eastAsia="Times New Roman" w:hAnsi="Times New Roman" w:cs="Times New Roman"/>
          <w:b/>
          <w:sz w:val="24"/>
          <w:szCs w:val="24"/>
          <w:lang w:eastAsia="it-IT"/>
        </w:rPr>
        <w:t>Il liquidatore esercita ogni azione</w:t>
      </w:r>
      <w:r w:rsidRPr="007534DF">
        <w:rPr>
          <w:rFonts w:ascii="Times New Roman" w:eastAsia="Times New Roman" w:hAnsi="Times New Roman" w:cs="Times New Roman"/>
          <w:sz w:val="24"/>
          <w:szCs w:val="24"/>
          <w:lang w:eastAsia="it-IT"/>
        </w:rPr>
        <w:t xml:space="preserve"> prevista dalla legge finalizzata a conseguire la </w:t>
      </w:r>
      <w:r w:rsidRPr="007534DF">
        <w:rPr>
          <w:rFonts w:ascii="Times New Roman" w:eastAsia="Times New Roman" w:hAnsi="Times New Roman" w:cs="Times New Roman"/>
          <w:sz w:val="24"/>
          <w:szCs w:val="24"/>
          <w:lang w:eastAsia="it-IT"/>
        </w:rPr>
        <w:lastRenderedPageBreak/>
        <w:t>disponibilit</w:t>
      </w:r>
      <w:r w:rsidR="00040AC4" w:rsidRPr="007534DF">
        <w:rPr>
          <w:rFonts w:ascii="Times New Roman" w:eastAsia="Times New Roman" w:hAnsi="Times New Roman" w:cs="Times New Roman"/>
          <w:sz w:val="24"/>
          <w:szCs w:val="24"/>
          <w:lang w:eastAsia="it-IT"/>
        </w:rPr>
        <w:t>à</w:t>
      </w:r>
      <w:r w:rsidRPr="007534DF">
        <w:rPr>
          <w:rFonts w:ascii="Times New Roman" w:eastAsia="Times New Roman" w:hAnsi="Times New Roman" w:cs="Times New Roman"/>
          <w:sz w:val="24"/>
          <w:szCs w:val="24"/>
          <w:lang w:eastAsia="it-IT"/>
        </w:rPr>
        <w:t xml:space="preserve"> dei beni compresi nel patrimonio da liquidare e comunque correlata con lo svolgimento dell</w:t>
      </w:r>
      <w:r w:rsidR="002971C8">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attivit</w:t>
      </w:r>
      <w:r w:rsidR="00040AC4" w:rsidRPr="007534DF">
        <w:rPr>
          <w:rFonts w:ascii="Times New Roman" w:eastAsia="Times New Roman" w:hAnsi="Times New Roman" w:cs="Times New Roman"/>
          <w:sz w:val="24"/>
          <w:szCs w:val="24"/>
          <w:lang w:eastAsia="it-IT"/>
        </w:rPr>
        <w:t xml:space="preserve">à </w:t>
      </w:r>
      <w:r w:rsidRPr="007534DF">
        <w:rPr>
          <w:rFonts w:ascii="Times New Roman" w:eastAsia="Times New Roman" w:hAnsi="Times New Roman" w:cs="Times New Roman"/>
          <w:sz w:val="24"/>
          <w:szCs w:val="24"/>
          <w:lang w:eastAsia="it-IT"/>
        </w:rPr>
        <w:t>di amministrazione di cui all</w:t>
      </w:r>
      <w:r w:rsidR="002971C8">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articolo 14-novies, comma 2. </w:t>
      </w:r>
      <w:r w:rsidRPr="007534DF">
        <w:rPr>
          <w:rFonts w:ascii="Times New Roman" w:eastAsia="Times New Roman" w:hAnsi="Times New Roman" w:cs="Times New Roman"/>
          <w:b/>
          <w:sz w:val="24"/>
          <w:szCs w:val="24"/>
          <w:lang w:eastAsia="it-IT"/>
        </w:rPr>
        <w:t>Il liquidatore pu</w:t>
      </w:r>
      <w:r w:rsidR="00040AC4" w:rsidRPr="007534DF">
        <w:rPr>
          <w:rFonts w:ascii="Times New Roman" w:eastAsia="Times New Roman" w:hAnsi="Times New Roman" w:cs="Times New Roman"/>
          <w:b/>
          <w:sz w:val="24"/>
          <w:szCs w:val="24"/>
          <w:lang w:eastAsia="it-IT"/>
        </w:rPr>
        <w:t xml:space="preserve">ò </w:t>
      </w:r>
      <w:r w:rsidRPr="007534DF">
        <w:rPr>
          <w:rFonts w:ascii="Times New Roman" w:eastAsia="Times New Roman" w:hAnsi="Times New Roman" w:cs="Times New Roman"/>
          <w:b/>
          <w:sz w:val="24"/>
          <w:szCs w:val="24"/>
          <w:lang w:eastAsia="it-IT"/>
        </w:rPr>
        <w:t>altres</w:t>
      </w:r>
      <w:r w:rsidR="00040AC4" w:rsidRPr="007534DF">
        <w:rPr>
          <w:rFonts w:ascii="Times New Roman" w:eastAsia="Times New Roman" w:hAnsi="Times New Roman" w:cs="Times New Roman"/>
          <w:b/>
          <w:sz w:val="24"/>
          <w:szCs w:val="24"/>
          <w:lang w:eastAsia="it-IT"/>
        </w:rPr>
        <w:t xml:space="preserve">ì </w:t>
      </w:r>
      <w:r w:rsidRPr="007534DF">
        <w:rPr>
          <w:rFonts w:ascii="Times New Roman" w:eastAsia="Times New Roman" w:hAnsi="Times New Roman" w:cs="Times New Roman"/>
          <w:b/>
          <w:sz w:val="24"/>
          <w:szCs w:val="24"/>
          <w:lang w:eastAsia="it-IT"/>
        </w:rPr>
        <w:t xml:space="preserve"> esercitare le azioni</w:t>
      </w:r>
      <w:r w:rsidRPr="007534DF">
        <w:rPr>
          <w:rFonts w:ascii="Times New Roman" w:eastAsia="Times New Roman" w:hAnsi="Times New Roman" w:cs="Times New Roman"/>
          <w:sz w:val="24"/>
          <w:szCs w:val="24"/>
          <w:lang w:eastAsia="it-IT"/>
        </w:rPr>
        <w:t xml:space="preserve"> volte al recupero dei crediti compresi nella liquidazione</w:t>
      </w:r>
      <w:r w:rsidR="00473BC3">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w:t>
      </w:r>
    </w:p>
    <w:p w:rsidR="00040AC4" w:rsidRPr="007534DF" w:rsidRDefault="00040AC4" w:rsidP="007534DF">
      <w:pPr>
        <w:spacing w:after="0" w:line="240" w:lineRule="auto"/>
        <w:jc w:val="both"/>
        <w:rPr>
          <w:rFonts w:ascii="Times New Roman" w:eastAsia="Times New Roman" w:hAnsi="Times New Roman" w:cs="Times New Roman"/>
          <w:sz w:val="24"/>
          <w:szCs w:val="24"/>
          <w:lang w:eastAsia="it-IT"/>
        </w:rPr>
      </w:pPr>
      <w:r w:rsidRPr="007534DF">
        <w:rPr>
          <w:rFonts w:ascii="Times New Roman" w:eastAsia="Times New Roman" w:hAnsi="Times New Roman" w:cs="Times New Roman"/>
          <w:sz w:val="24"/>
          <w:szCs w:val="24"/>
          <w:lang w:eastAsia="it-IT"/>
        </w:rPr>
        <w:t>Come si vede</w:t>
      </w:r>
      <w:r w:rsidR="00101D9D" w:rsidRPr="007534DF">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 sono enumerati con chiarezza i poteri del liquidatore circa la nomina di soggetti specializzati</w:t>
      </w:r>
      <w:r w:rsidR="00473BC3">
        <w:rPr>
          <w:rFonts w:ascii="Times New Roman" w:eastAsia="Times New Roman" w:hAnsi="Times New Roman" w:cs="Times New Roman"/>
          <w:sz w:val="24"/>
          <w:szCs w:val="24"/>
          <w:lang w:eastAsia="it-IT"/>
        </w:rPr>
        <w:t xml:space="preserve"> ed </w:t>
      </w:r>
      <w:r w:rsidRPr="007534DF">
        <w:rPr>
          <w:rFonts w:ascii="Times New Roman" w:eastAsia="Times New Roman" w:hAnsi="Times New Roman" w:cs="Times New Roman"/>
          <w:sz w:val="24"/>
          <w:szCs w:val="24"/>
          <w:lang w:eastAsia="it-IT"/>
        </w:rPr>
        <w:t xml:space="preserve">operatori esperti, </w:t>
      </w:r>
      <w:r w:rsidR="00473BC3">
        <w:rPr>
          <w:rFonts w:ascii="Times New Roman" w:eastAsia="Times New Roman" w:hAnsi="Times New Roman" w:cs="Times New Roman"/>
          <w:sz w:val="24"/>
          <w:szCs w:val="24"/>
          <w:lang w:eastAsia="it-IT"/>
        </w:rPr>
        <w:t xml:space="preserve">nonché </w:t>
      </w:r>
      <w:r w:rsidRPr="007534DF">
        <w:rPr>
          <w:rFonts w:ascii="Times New Roman" w:eastAsia="Times New Roman" w:hAnsi="Times New Roman" w:cs="Times New Roman"/>
          <w:sz w:val="24"/>
          <w:szCs w:val="24"/>
          <w:lang w:eastAsia="it-IT"/>
        </w:rPr>
        <w:t>l</w:t>
      </w:r>
      <w:r w:rsidR="002971C8">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esercizio di azioni, senza </w:t>
      </w:r>
      <w:r w:rsidR="00101D9D" w:rsidRPr="007534DF">
        <w:rPr>
          <w:rFonts w:ascii="Times New Roman" w:eastAsia="Times New Roman" w:hAnsi="Times New Roman" w:cs="Times New Roman"/>
          <w:sz w:val="24"/>
          <w:szCs w:val="24"/>
          <w:lang w:eastAsia="it-IT"/>
        </w:rPr>
        <w:t xml:space="preserve">che </w:t>
      </w:r>
      <w:r w:rsidRPr="007534DF">
        <w:rPr>
          <w:rFonts w:ascii="Times New Roman" w:eastAsia="Times New Roman" w:hAnsi="Times New Roman" w:cs="Times New Roman"/>
          <w:sz w:val="24"/>
          <w:szCs w:val="24"/>
          <w:lang w:eastAsia="it-IT"/>
        </w:rPr>
        <w:t>tali nomine e tali azioni</w:t>
      </w:r>
      <w:r w:rsidR="00101D9D" w:rsidRPr="007534DF">
        <w:rPr>
          <w:rFonts w:ascii="Times New Roman" w:eastAsia="Times New Roman" w:hAnsi="Times New Roman" w:cs="Times New Roman"/>
          <w:sz w:val="24"/>
          <w:szCs w:val="24"/>
          <w:lang w:eastAsia="it-IT"/>
        </w:rPr>
        <w:t>, almeno in apparenza,</w:t>
      </w:r>
      <w:r w:rsidRPr="007534DF">
        <w:rPr>
          <w:rFonts w:ascii="Times New Roman" w:eastAsia="Times New Roman" w:hAnsi="Times New Roman" w:cs="Times New Roman"/>
          <w:sz w:val="24"/>
          <w:szCs w:val="24"/>
          <w:lang w:eastAsia="it-IT"/>
        </w:rPr>
        <w:t xml:space="preserve"> </w:t>
      </w:r>
      <w:r w:rsidR="00101D9D" w:rsidRPr="007534DF">
        <w:rPr>
          <w:rFonts w:ascii="Times New Roman" w:eastAsia="Times New Roman" w:hAnsi="Times New Roman" w:cs="Times New Roman"/>
          <w:sz w:val="24"/>
          <w:szCs w:val="24"/>
          <w:lang w:eastAsia="it-IT"/>
        </w:rPr>
        <w:t xml:space="preserve">siano sottoposte </w:t>
      </w:r>
      <w:r w:rsidRPr="007534DF">
        <w:rPr>
          <w:rFonts w:ascii="Times New Roman" w:eastAsia="Times New Roman" w:hAnsi="Times New Roman" w:cs="Times New Roman"/>
          <w:sz w:val="24"/>
          <w:szCs w:val="24"/>
          <w:lang w:eastAsia="it-IT"/>
        </w:rPr>
        <w:t>ad alcuna autorizzazione.</w:t>
      </w:r>
    </w:p>
    <w:p w:rsidR="00040AC4" w:rsidRPr="007534DF" w:rsidRDefault="00040AC4" w:rsidP="007534DF">
      <w:pPr>
        <w:spacing w:after="0" w:line="240" w:lineRule="auto"/>
        <w:jc w:val="both"/>
        <w:rPr>
          <w:rFonts w:ascii="Times New Roman" w:eastAsia="Times New Roman" w:hAnsi="Times New Roman" w:cs="Times New Roman"/>
          <w:sz w:val="24"/>
          <w:szCs w:val="24"/>
          <w:lang w:eastAsia="it-IT"/>
        </w:rPr>
      </w:pPr>
      <w:r w:rsidRPr="007534DF">
        <w:rPr>
          <w:rFonts w:ascii="Times New Roman" w:eastAsia="Times New Roman" w:hAnsi="Times New Roman" w:cs="Times New Roman"/>
          <w:sz w:val="24"/>
          <w:szCs w:val="24"/>
          <w:lang w:eastAsia="it-IT"/>
        </w:rPr>
        <w:t xml:space="preserve">Ne risulta </w:t>
      </w:r>
      <w:r w:rsidR="00101D9D" w:rsidRPr="007534DF">
        <w:rPr>
          <w:rFonts w:ascii="Times New Roman" w:eastAsia="Times New Roman" w:hAnsi="Times New Roman" w:cs="Times New Roman"/>
          <w:sz w:val="24"/>
          <w:szCs w:val="24"/>
          <w:lang w:eastAsia="it-IT"/>
        </w:rPr>
        <w:t xml:space="preserve">confermata, </w:t>
      </w:r>
      <w:r w:rsidRPr="007534DF">
        <w:rPr>
          <w:rFonts w:ascii="Times New Roman" w:eastAsia="Times New Roman" w:hAnsi="Times New Roman" w:cs="Times New Roman"/>
          <w:sz w:val="24"/>
          <w:szCs w:val="24"/>
          <w:lang w:eastAsia="it-IT"/>
        </w:rPr>
        <w:t>anche sotto questo profilo</w:t>
      </w:r>
      <w:r w:rsidR="00101D9D" w:rsidRPr="007534DF">
        <w:rPr>
          <w:rFonts w:ascii="Times New Roman" w:eastAsia="Times New Roman" w:hAnsi="Times New Roman" w:cs="Times New Roman"/>
          <w:sz w:val="24"/>
          <w:szCs w:val="24"/>
          <w:lang w:eastAsia="it-IT"/>
        </w:rPr>
        <w:t>,</w:t>
      </w:r>
      <w:r w:rsidRPr="007534DF">
        <w:rPr>
          <w:rFonts w:ascii="Times New Roman" w:eastAsia="Times New Roman" w:hAnsi="Times New Roman" w:cs="Times New Roman"/>
          <w:sz w:val="24"/>
          <w:szCs w:val="24"/>
          <w:lang w:eastAsia="it-IT"/>
        </w:rPr>
        <w:t xml:space="preserve"> la confusione sistemica delle norme </w:t>
      </w:r>
      <w:r w:rsidR="00101D9D" w:rsidRPr="007534DF">
        <w:rPr>
          <w:rFonts w:ascii="Times New Roman" w:eastAsia="Times New Roman" w:hAnsi="Times New Roman" w:cs="Times New Roman"/>
          <w:sz w:val="24"/>
          <w:szCs w:val="24"/>
          <w:lang w:eastAsia="it-IT"/>
        </w:rPr>
        <w:t xml:space="preserve">dettate nelle diverse procedure </w:t>
      </w:r>
      <w:r w:rsidRPr="007534DF">
        <w:rPr>
          <w:rFonts w:ascii="Times New Roman" w:eastAsia="Times New Roman" w:hAnsi="Times New Roman" w:cs="Times New Roman"/>
          <w:sz w:val="24"/>
          <w:szCs w:val="24"/>
          <w:lang w:eastAsia="it-IT"/>
        </w:rPr>
        <w:t>in materia di nomina e poteri di azione.</w:t>
      </w:r>
    </w:p>
    <w:p w:rsidR="00CE2454" w:rsidRPr="007534DF" w:rsidRDefault="00CE2454" w:rsidP="007534DF">
      <w:pPr>
        <w:pStyle w:val="Paragrafoelenco"/>
        <w:spacing w:after="0" w:line="240" w:lineRule="auto"/>
        <w:ind w:left="0"/>
        <w:jc w:val="both"/>
        <w:rPr>
          <w:rFonts w:ascii="Times New Roman" w:eastAsia="Times New Roman" w:hAnsi="Times New Roman" w:cs="Times New Roman"/>
          <w:sz w:val="24"/>
          <w:szCs w:val="24"/>
          <w:lang w:eastAsia="it-IT"/>
        </w:rPr>
      </w:pPr>
    </w:p>
    <w:p w:rsidR="003334C5" w:rsidRPr="007534DF" w:rsidRDefault="00C271E3" w:rsidP="007534DF">
      <w:pPr>
        <w:pStyle w:val="Paragrafoelenco"/>
        <w:spacing w:after="0" w:line="240" w:lineRule="auto"/>
        <w:ind w:left="0"/>
        <w:jc w:val="both"/>
        <w:rPr>
          <w:rFonts w:ascii="Times New Roman" w:hAnsi="Times New Roman" w:cs="Times New Roman"/>
          <w:b/>
          <w:caps/>
          <w:sz w:val="24"/>
          <w:szCs w:val="24"/>
        </w:rPr>
      </w:pPr>
      <w:r w:rsidRPr="007534DF">
        <w:rPr>
          <w:rFonts w:ascii="Times New Roman" w:hAnsi="Times New Roman" w:cs="Times New Roman"/>
          <w:b/>
          <w:caps/>
          <w:sz w:val="24"/>
          <w:szCs w:val="24"/>
        </w:rPr>
        <w:t xml:space="preserve">9. </w:t>
      </w:r>
      <w:r w:rsidR="003334C5" w:rsidRPr="007534DF">
        <w:rPr>
          <w:rFonts w:ascii="Times New Roman" w:hAnsi="Times New Roman" w:cs="Times New Roman"/>
          <w:b/>
          <w:caps/>
          <w:sz w:val="24"/>
          <w:szCs w:val="24"/>
        </w:rPr>
        <w:t>A</w:t>
      </w:r>
      <w:r w:rsidR="00101D9D" w:rsidRPr="007534DF">
        <w:rPr>
          <w:rFonts w:ascii="Times New Roman" w:hAnsi="Times New Roman" w:cs="Times New Roman"/>
          <w:b/>
          <w:sz w:val="24"/>
          <w:szCs w:val="24"/>
        </w:rPr>
        <w:t xml:space="preserve">lla ricerca di prassi virtuose : il </w:t>
      </w:r>
      <w:r w:rsidR="00473BC3">
        <w:rPr>
          <w:rFonts w:ascii="Times New Roman" w:hAnsi="Times New Roman" w:cs="Times New Roman"/>
          <w:b/>
          <w:sz w:val="24"/>
          <w:szCs w:val="24"/>
        </w:rPr>
        <w:t>“</w:t>
      </w:r>
      <w:r w:rsidR="00101D9D" w:rsidRPr="007534DF">
        <w:rPr>
          <w:rFonts w:ascii="Times New Roman" w:hAnsi="Times New Roman" w:cs="Times New Roman"/>
          <w:b/>
          <w:sz w:val="24"/>
          <w:szCs w:val="24"/>
        </w:rPr>
        <w:t>beauty contest</w:t>
      </w:r>
      <w:r w:rsidR="00473BC3">
        <w:rPr>
          <w:rFonts w:ascii="Times New Roman" w:hAnsi="Times New Roman" w:cs="Times New Roman"/>
          <w:b/>
          <w:sz w:val="24"/>
          <w:szCs w:val="24"/>
        </w:rPr>
        <w:t>”</w:t>
      </w:r>
    </w:p>
    <w:p w:rsidR="00CE2454" w:rsidRPr="007534DF" w:rsidRDefault="00040AC4" w:rsidP="007534DF">
      <w:pPr>
        <w:pStyle w:val="Paragrafoelenco"/>
        <w:spacing w:after="0" w:line="240" w:lineRule="auto"/>
        <w:ind w:left="0"/>
        <w:jc w:val="both"/>
        <w:rPr>
          <w:rFonts w:ascii="Times New Roman" w:hAnsi="Times New Roman" w:cs="Times New Roman"/>
          <w:sz w:val="24"/>
          <w:szCs w:val="24"/>
        </w:rPr>
      </w:pPr>
      <w:r w:rsidRPr="007534DF">
        <w:rPr>
          <w:rFonts w:ascii="Times New Roman" w:hAnsi="Times New Roman" w:cs="Times New Roman"/>
          <w:sz w:val="24"/>
          <w:szCs w:val="24"/>
        </w:rPr>
        <w:t>D</w:t>
      </w:r>
      <w:r w:rsidR="00CE2454" w:rsidRPr="007534DF">
        <w:rPr>
          <w:rFonts w:ascii="Times New Roman" w:hAnsi="Times New Roman" w:cs="Times New Roman"/>
          <w:sz w:val="24"/>
          <w:szCs w:val="24"/>
        </w:rPr>
        <w:t>a svariati anni i Tribunali fallimentari</w:t>
      </w:r>
      <w:r w:rsidRPr="007534DF">
        <w:rPr>
          <w:rFonts w:ascii="Times New Roman" w:hAnsi="Times New Roman" w:cs="Times New Roman"/>
          <w:sz w:val="24"/>
          <w:szCs w:val="24"/>
        </w:rPr>
        <w:t xml:space="preserve">, nel </w:t>
      </w:r>
      <w:r w:rsidR="00101D9D" w:rsidRPr="007534DF">
        <w:rPr>
          <w:rFonts w:ascii="Times New Roman" w:hAnsi="Times New Roman" w:cs="Times New Roman"/>
          <w:sz w:val="24"/>
          <w:szCs w:val="24"/>
        </w:rPr>
        <w:t xml:space="preserve">quadro più generale della ideazione ed applicazione </w:t>
      </w:r>
      <w:r w:rsidRPr="007534DF">
        <w:rPr>
          <w:rFonts w:ascii="Times New Roman" w:hAnsi="Times New Roman" w:cs="Times New Roman"/>
          <w:sz w:val="24"/>
          <w:szCs w:val="24"/>
        </w:rPr>
        <w:t xml:space="preserve">di </w:t>
      </w:r>
      <w:r w:rsidR="00473BC3">
        <w:rPr>
          <w:rFonts w:ascii="Times New Roman" w:hAnsi="Times New Roman" w:cs="Times New Roman"/>
          <w:sz w:val="24"/>
          <w:szCs w:val="24"/>
        </w:rPr>
        <w:t>“</w:t>
      </w:r>
      <w:r w:rsidRPr="00473BC3">
        <w:rPr>
          <w:rFonts w:ascii="Times New Roman" w:hAnsi="Times New Roman" w:cs="Times New Roman"/>
          <w:b/>
          <w:sz w:val="24"/>
          <w:szCs w:val="24"/>
        </w:rPr>
        <w:t>prassi virtuose</w:t>
      </w:r>
      <w:r w:rsidR="00473BC3">
        <w:rPr>
          <w:rFonts w:ascii="Times New Roman" w:hAnsi="Times New Roman" w:cs="Times New Roman"/>
          <w:sz w:val="24"/>
          <w:szCs w:val="24"/>
        </w:rPr>
        <w:t>”</w:t>
      </w:r>
      <w:r w:rsidRPr="007534DF">
        <w:rPr>
          <w:rFonts w:ascii="Times New Roman" w:hAnsi="Times New Roman" w:cs="Times New Roman"/>
          <w:sz w:val="24"/>
          <w:szCs w:val="24"/>
        </w:rPr>
        <w:t>,</w:t>
      </w:r>
      <w:r w:rsidR="00CE2454" w:rsidRPr="007534DF">
        <w:rPr>
          <w:rFonts w:ascii="Times New Roman" w:hAnsi="Times New Roman" w:cs="Times New Roman"/>
          <w:sz w:val="24"/>
          <w:szCs w:val="24"/>
        </w:rPr>
        <w:t xml:space="preserve"> emanano circolari e atti di indirizzo prefigurando i criteri ottimali cui i curatori dovrebbero attenersi nella nomina di delegati, coadiutori e professionisti/esperti, oltre che per definire in via anticipata 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entità dei relativi compensi ponendo in essere trattative finalizzate a contenerli.</w:t>
      </w:r>
    </w:p>
    <w:p w:rsidR="00101D9D" w:rsidRPr="007534DF" w:rsidRDefault="00CE2454" w:rsidP="007534DF">
      <w:pPr>
        <w:pStyle w:val="Paragrafoelenco"/>
        <w:spacing w:after="0" w:line="240" w:lineRule="auto"/>
        <w:ind w:left="0"/>
        <w:jc w:val="both"/>
        <w:rPr>
          <w:rFonts w:ascii="Times New Roman" w:hAnsi="Times New Roman" w:cs="Times New Roman"/>
          <w:sz w:val="24"/>
          <w:szCs w:val="24"/>
        </w:rPr>
      </w:pPr>
      <w:r w:rsidRPr="007534DF">
        <w:rPr>
          <w:rFonts w:ascii="Times New Roman" w:hAnsi="Times New Roman" w:cs="Times New Roman"/>
          <w:sz w:val="24"/>
          <w:szCs w:val="24"/>
        </w:rPr>
        <w:t>Valga come esempio, un</w:t>
      </w:r>
      <w:r w:rsidR="00040AC4" w:rsidRPr="007534DF">
        <w:rPr>
          <w:rFonts w:ascii="Times New Roman" w:hAnsi="Times New Roman" w:cs="Times New Roman"/>
          <w:sz w:val="24"/>
          <w:szCs w:val="24"/>
        </w:rPr>
        <w:t>a</w:t>
      </w:r>
      <w:r w:rsidRPr="007534DF">
        <w:rPr>
          <w:rFonts w:ascii="Times New Roman" w:hAnsi="Times New Roman" w:cs="Times New Roman"/>
          <w:sz w:val="24"/>
          <w:szCs w:val="24"/>
        </w:rPr>
        <w:t xml:space="preserve"> per tutti, la maxi-circolare </w:t>
      </w:r>
      <w:r w:rsidR="00101D9D" w:rsidRPr="007534DF">
        <w:rPr>
          <w:rFonts w:ascii="Times New Roman" w:hAnsi="Times New Roman" w:cs="Times New Roman"/>
          <w:sz w:val="24"/>
          <w:szCs w:val="24"/>
        </w:rPr>
        <w:t xml:space="preserve">n. 4/2010 </w:t>
      </w:r>
      <w:r w:rsidRPr="007534DF">
        <w:rPr>
          <w:rFonts w:ascii="Times New Roman" w:hAnsi="Times New Roman" w:cs="Times New Roman"/>
          <w:sz w:val="24"/>
          <w:szCs w:val="24"/>
        </w:rPr>
        <w:t xml:space="preserve">del Tribunale di Milano su </w:t>
      </w:r>
      <w:r w:rsidR="00473BC3">
        <w:rPr>
          <w:rFonts w:ascii="Times New Roman" w:hAnsi="Times New Roman" w:cs="Times New Roman"/>
          <w:sz w:val="24"/>
          <w:szCs w:val="24"/>
        </w:rPr>
        <w:t>“</w:t>
      </w:r>
      <w:r w:rsidRPr="007534DF">
        <w:rPr>
          <w:rFonts w:ascii="Times New Roman" w:hAnsi="Times New Roman" w:cs="Times New Roman"/>
          <w:sz w:val="24"/>
          <w:szCs w:val="24"/>
        </w:rPr>
        <w:t>nomine e compensi</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w:t>
      </w:r>
      <w:r w:rsidR="00101D9D" w:rsidRPr="007534DF">
        <w:rPr>
          <w:rFonts w:ascii="Times New Roman" w:hAnsi="Times New Roman" w:cs="Times New Roman"/>
          <w:sz w:val="24"/>
          <w:szCs w:val="24"/>
        </w:rPr>
        <w:t xml:space="preserve">emanata il 27 settembre </w:t>
      </w:r>
      <w:r w:rsidR="00040AC4" w:rsidRPr="007534DF">
        <w:rPr>
          <w:rFonts w:ascii="Times New Roman" w:hAnsi="Times New Roman" w:cs="Times New Roman"/>
          <w:sz w:val="24"/>
          <w:szCs w:val="24"/>
        </w:rPr>
        <w:t>2010</w:t>
      </w:r>
      <w:r w:rsidR="00101D9D" w:rsidRPr="007534DF">
        <w:rPr>
          <w:rFonts w:ascii="Times New Roman" w:hAnsi="Times New Roman" w:cs="Times New Roman"/>
          <w:sz w:val="24"/>
          <w:szCs w:val="24"/>
        </w:rPr>
        <w:t xml:space="preserve"> (che integrava e riunificava i testi delle precedenti circolari emanate il 23.3.2010 e 10.6.2010)</w:t>
      </w:r>
      <w:r w:rsidR="00040AC4" w:rsidRPr="007534DF">
        <w:rPr>
          <w:rFonts w:ascii="Times New Roman" w:hAnsi="Times New Roman" w:cs="Times New Roman"/>
          <w:sz w:val="24"/>
          <w:szCs w:val="24"/>
        </w:rPr>
        <w:t>, reperibile sul sito istituzionale di tale Ufficio</w:t>
      </w:r>
      <w:r w:rsidR="00101D9D" w:rsidRPr="007534DF">
        <w:rPr>
          <w:rFonts w:ascii="Times New Roman" w:hAnsi="Times New Roman" w:cs="Times New Roman"/>
          <w:sz w:val="24"/>
          <w:szCs w:val="24"/>
        </w:rPr>
        <w:t>, che ha dato luogo all</w:t>
      </w:r>
      <w:r w:rsidR="002971C8">
        <w:rPr>
          <w:rFonts w:ascii="Times New Roman" w:hAnsi="Times New Roman" w:cs="Times New Roman"/>
          <w:sz w:val="24"/>
          <w:szCs w:val="24"/>
        </w:rPr>
        <w:t>’</w:t>
      </w:r>
      <w:r w:rsidR="00101D9D" w:rsidRPr="007534DF">
        <w:rPr>
          <w:rFonts w:ascii="Times New Roman" w:hAnsi="Times New Roman" w:cs="Times New Roman"/>
          <w:sz w:val="24"/>
          <w:szCs w:val="24"/>
        </w:rPr>
        <w:t>adozione di molte simili circolari presso altri fori.</w:t>
      </w:r>
    </w:p>
    <w:p w:rsidR="00CE2454" w:rsidRPr="007534DF" w:rsidRDefault="00040AC4" w:rsidP="007534DF">
      <w:pPr>
        <w:pStyle w:val="Paragrafoelenco"/>
        <w:spacing w:after="0" w:line="240" w:lineRule="auto"/>
        <w:ind w:left="0"/>
        <w:jc w:val="both"/>
        <w:rPr>
          <w:rFonts w:ascii="Times New Roman" w:hAnsi="Times New Roman" w:cs="Times New Roman"/>
          <w:sz w:val="24"/>
          <w:szCs w:val="24"/>
        </w:rPr>
      </w:pPr>
      <w:r w:rsidRPr="007534DF">
        <w:rPr>
          <w:rFonts w:ascii="Times New Roman" w:hAnsi="Times New Roman" w:cs="Times New Roman"/>
          <w:sz w:val="24"/>
          <w:szCs w:val="24"/>
        </w:rPr>
        <w:t>All</w:t>
      </w:r>
      <w:r w:rsidR="002971C8">
        <w:rPr>
          <w:rFonts w:ascii="Times New Roman" w:hAnsi="Times New Roman" w:cs="Times New Roman"/>
          <w:sz w:val="24"/>
          <w:szCs w:val="24"/>
        </w:rPr>
        <w:t>’</w:t>
      </w:r>
      <w:r w:rsidRPr="007534DF">
        <w:rPr>
          <w:rFonts w:ascii="Times New Roman" w:hAnsi="Times New Roman" w:cs="Times New Roman"/>
          <w:sz w:val="24"/>
          <w:szCs w:val="24"/>
        </w:rPr>
        <w:t>inizio, tali circolari si limitavano a porre criteri-limite: un certo numero di incarichi conferibili,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incompatibilità di determinati soggetti </w:t>
      </w:r>
      <w:r w:rsidR="00101D9D" w:rsidRPr="007534DF">
        <w:rPr>
          <w:rFonts w:ascii="Times New Roman" w:hAnsi="Times New Roman" w:cs="Times New Roman"/>
          <w:sz w:val="24"/>
          <w:szCs w:val="24"/>
        </w:rPr>
        <w:t xml:space="preserve">in caso di </w:t>
      </w:r>
      <w:r w:rsidRPr="007534DF">
        <w:rPr>
          <w:rFonts w:ascii="Times New Roman" w:hAnsi="Times New Roman" w:cs="Times New Roman"/>
          <w:sz w:val="24"/>
          <w:szCs w:val="24"/>
        </w:rPr>
        <w:t>conflitto d</w:t>
      </w:r>
      <w:r w:rsidR="002971C8">
        <w:rPr>
          <w:rFonts w:ascii="Times New Roman" w:hAnsi="Times New Roman" w:cs="Times New Roman"/>
          <w:sz w:val="24"/>
          <w:szCs w:val="24"/>
        </w:rPr>
        <w:t>’</w:t>
      </w:r>
      <w:r w:rsidRPr="007534DF">
        <w:rPr>
          <w:rFonts w:ascii="Times New Roman" w:hAnsi="Times New Roman" w:cs="Times New Roman"/>
          <w:sz w:val="24"/>
          <w:szCs w:val="24"/>
        </w:rPr>
        <w:t>interessi, un certo limite ai compensi, ecc.</w:t>
      </w:r>
    </w:p>
    <w:p w:rsidR="00040AC4" w:rsidRPr="007534DF" w:rsidRDefault="00040AC4" w:rsidP="007534DF">
      <w:pPr>
        <w:pStyle w:val="Paragrafoelenco"/>
        <w:spacing w:after="0" w:line="240" w:lineRule="auto"/>
        <w:ind w:left="0"/>
        <w:jc w:val="both"/>
        <w:rPr>
          <w:rFonts w:ascii="Times New Roman" w:hAnsi="Times New Roman" w:cs="Times New Roman"/>
          <w:b/>
          <w:sz w:val="24"/>
          <w:szCs w:val="24"/>
        </w:rPr>
      </w:pPr>
      <w:r w:rsidRPr="007534DF">
        <w:rPr>
          <w:rFonts w:ascii="Times New Roman" w:hAnsi="Times New Roman" w:cs="Times New Roman"/>
          <w:sz w:val="24"/>
          <w:szCs w:val="24"/>
        </w:rPr>
        <w:t xml:space="preserve">In progresso di tempo, si è registrata una ancor più virtuosa evoluzione verso criteri basati sul concetto di </w:t>
      </w:r>
      <w:r w:rsidR="00473BC3">
        <w:rPr>
          <w:rFonts w:ascii="Times New Roman" w:hAnsi="Times New Roman" w:cs="Times New Roman"/>
          <w:b/>
          <w:sz w:val="24"/>
          <w:szCs w:val="24"/>
        </w:rPr>
        <w:t>“</w:t>
      </w:r>
      <w:r w:rsidRPr="007534DF">
        <w:rPr>
          <w:rFonts w:ascii="Times New Roman" w:hAnsi="Times New Roman" w:cs="Times New Roman"/>
          <w:b/>
          <w:sz w:val="24"/>
          <w:szCs w:val="24"/>
        </w:rPr>
        <w:t>b</w:t>
      </w:r>
      <w:r w:rsidR="003334C5" w:rsidRPr="007534DF">
        <w:rPr>
          <w:rFonts w:ascii="Times New Roman" w:hAnsi="Times New Roman" w:cs="Times New Roman"/>
          <w:b/>
          <w:sz w:val="24"/>
          <w:szCs w:val="24"/>
        </w:rPr>
        <w:t>eauty contest</w:t>
      </w:r>
      <w:r w:rsidR="00473BC3">
        <w:rPr>
          <w:rFonts w:ascii="Times New Roman" w:hAnsi="Times New Roman" w:cs="Times New Roman"/>
          <w:b/>
          <w:sz w:val="24"/>
          <w:szCs w:val="24"/>
        </w:rPr>
        <w:t>”</w:t>
      </w:r>
      <w:r w:rsidRPr="007534DF">
        <w:rPr>
          <w:rFonts w:ascii="Times New Roman" w:hAnsi="Times New Roman" w:cs="Times New Roman"/>
          <w:b/>
          <w:sz w:val="24"/>
          <w:szCs w:val="24"/>
        </w:rPr>
        <w:t>.</w:t>
      </w:r>
    </w:p>
    <w:p w:rsidR="00B92CE8" w:rsidRPr="007534DF" w:rsidRDefault="00040AC4" w:rsidP="007534DF">
      <w:pPr>
        <w:pStyle w:val="Paragrafoelenco"/>
        <w:spacing w:after="0" w:line="240" w:lineRule="auto"/>
        <w:ind w:left="0"/>
        <w:jc w:val="both"/>
        <w:rPr>
          <w:rFonts w:ascii="Times New Roman" w:hAnsi="Times New Roman" w:cs="Times New Roman"/>
          <w:sz w:val="24"/>
          <w:szCs w:val="24"/>
        </w:rPr>
      </w:pPr>
      <w:r w:rsidRPr="007534DF">
        <w:rPr>
          <w:rFonts w:ascii="Times New Roman" w:hAnsi="Times New Roman" w:cs="Times New Roman"/>
          <w:sz w:val="24"/>
          <w:szCs w:val="24"/>
        </w:rPr>
        <w:t>Come da definizione corrente, il beauty contest, l</w:t>
      </w:r>
      <w:r w:rsidR="003334C5" w:rsidRPr="007534DF">
        <w:rPr>
          <w:rFonts w:ascii="Times New Roman" w:hAnsi="Times New Roman" w:cs="Times New Roman"/>
          <w:sz w:val="24"/>
          <w:szCs w:val="24"/>
        </w:rPr>
        <w:t xml:space="preserve">etteralmente </w:t>
      </w:r>
      <w:r w:rsidR="00473BC3">
        <w:rPr>
          <w:rFonts w:ascii="Times New Roman" w:hAnsi="Times New Roman" w:cs="Times New Roman"/>
          <w:sz w:val="24"/>
          <w:szCs w:val="24"/>
        </w:rPr>
        <w:t>“</w:t>
      </w:r>
      <w:r w:rsidR="003334C5" w:rsidRPr="007534DF">
        <w:rPr>
          <w:rFonts w:ascii="Times New Roman" w:hAnsi="Times New Roman" w:cs="Times New Roman"/>
          <w:sz w:val="24"/>
          <w:szCs w:val="24"/>
        </w:rPr>
        <w:t>concorso di bellezza</w:t>
      </w:r>
      <w:r w:rsidR="00473BC3">
        <w:rPr>
          <w:rFonts w:ascii="Times New Roman" w:hAnsi="Times New Roman" w:cs="Times New Roman"/>
          <w:sz w:val="24"/>
          <w:szCs w:val="24"/>
        </w:rPr>
        <w:t>”</w:t>
      </w:r>
      <w:r w:rsidR="003334C5" w:rsidRPr="007534DF">
        <w:rPr>
          <w:rFonts w:ascii="Times New Roman" w:hAnsi="Times New Roman" w:cs="Times New Roman"/>
          <w:sz w:val="24"/>
          <w:szCs w:val="24"/>
        </w:rPr>
        <w:t>, è un meccanismo che viene utilizzato per dare risorse a</w:t>
      </w:r>
      <w:r w:rsidR="00101D9D" w:rsidRPr="007534DF">
        <w:rPr>
          <w:rFonts w:ascii="Times New Roman" w:hAnsi="Times New Roman" w:cs="Times New Roman"/>
          <w:sz w:val="24"/>
          <w:szCs w:val="24"/>
        </w:rPr>
        <w:t>i</w:t>
      </w:r>
      <w:r w:rsidR="003334C5" w:rsidRPr="007534DF">
        <w:rPr>
          <w:rFonts w:ascii="Times New Roman" w:hAnsi="Times New Roman" w:cs="Times New Roman"/>
          <w:sz w:val="24"/>
          <w:szCs w:val="24"/>
        </w:rPr>
        <w:t xml:space="preserve"> soggetti che sono in grado di utilizzarle al meglio da un punto di vista economico-finanziario. </w:t>
      </w:r>
      <w:r w:rsidR="00101D9D" w:rsidRPr="007534DF">
        <w:rPr>
          <w:rFonts w:ascii="Times New Roman" w:hAnsi="Times New Roman" w:cs="Times New Roman"/>
          <w:sz w:val="24"/>
          <w:szCs w:val="24"/>
        </w:rPr>
        <w:t>Il concetto fu introdotto, com</w:t>
      </w:r>
      <w:r w:rsidR="002971C8">
        <w:rPr>
          <w:rFonts w:ascii="Times New Roman" w:hAnsi="Times New Roman" w:cs="Times New Roman"/>
          <w:sz w:val="24"/>
          <w:szCs w:val="24"/>
        </w:rPr>
        <w:t>’</w:t>
      </w:r>
      <w:r w:rsidR="00101D9D" w:rsidRPr="007534DF">
        <w:rPr>
          <w:rFonts w:ascii="Times New Roman" w:hAnsi="Times New Roman" w:cs="Times New Roman"/>
          <w:sz w:val="24"/>
          <w:szCs w:val="24"/>
        </w:rPr>
        <w:t xml:space="preserve">è noto, da John </w:t>
      </w:r>
      <w:proofErr w:type="spellStart"/>
      <w:r w:rsidR="00101D9D" w:rsidRPr="007534DF">
        <w:rPr>
          <w:rFonts w:ascii="Times New Roman" w:hAnsi="Times New Roman" w:cs="Times New Roman"/>
          <w:sz w:val="24"/>
          <w:szCs w:val="24"/>
        </w:rPr>
        <w:t>Maynard</w:t>
      </w:r>
      <w:proofErr w:type="spellEnd"/>
      <w:r w:rsidR="00101D9D" w:rsidRPr="007534DF">
        <w:rPr>
          <w:rFonts w:ascii="Times New Roman" w:hAnsi="Times New Roman" w:cs="Times New Roman"/>
          <w:sz w:val="24"/>
          <w:szCs w:val="24"/>
        </w:rPr>
        <w:t xml:space="preserve"> Keynes nel capitolo 12° della sua </w:t>
      </w:r>
      <w:r w:rsidR="00473BC3">
        <w:rPr>
          <w:rFonts w:ascii="Times New Roman" w:hAnsi="Times New Roman" w:cs="Times New Roman"/>
          <w:sz w:val="24"/>
          <w:szCs w:val="24"/>
        </w:rPr>
        <w:t>“</w:t>
      </w:r>
      <w:r w:rsidR="00101D9D" w:rsidRPr="007534DF">
        <w:rPr>
          <w:rFonts w:ascii="Times New Roman" w:hAnsi="Times New Roman" w:cs="Times New Roman"/>
          <w:i/>
          <w:sz w:val="24"/>
          <w:szCs w:val="24"/>
        </w:rPr>
        <w:t>Teoria generale dell</w:t>
      </w:r>
      <w:r w:rsidR="002971C8">
        <w:rPr>
          <w:rFonts w:ascii="Times New Roman" w:hAnsi="Times New Roman" w:cs="Times New Roman"/>
          <w:i/>
          <w:sz w:val="24"/>
          <w:szCs w:val="24"/>
        </w:rPr>
        <w:t>’</w:t>
      </w:r>
      <w:r w:rsidR="00101D9D" w:rsidRPr="007534DF">
        <w:rPr>
          <w:rFonts w:ascii="Times New Roman" w:hAnsi="Times New Roman" w:cs="Times New Roman"/>
          <w:i/>
          <w:sz w:val="24"/>
          <w:szCs w:val="24"/>
        </w:rPr>
        <w:t>occupazione, dell</w:t>
      </w:r>
      <w:r w:rsidR="002971C8">
        <w:rPr>
          <w:rFonts w:ascii="Times New Roman" w:hAnsi="Times New Roman" w:cs="Times New Roman"/>
          <w:i/>
          <w:sz w:val="24"/>
          <w:szCs w:val="24"/>
        </w:rPr>
        <w:t>’</w:t>
      </w:r>
      <w:r w:rsidR="00101D9D" w:rsidRPr="007534DF">
        <w:rPr>
          <w:rFonts w:ascii="Times New Roman" w:hAnsi="Times New Roman" w:cs="Times New Roman"/>
          <w:i/>
          <w:sz w:val="24"/>
          <w:szCs w:val="24"/>
        </w:rPr>
        <w:t>interesse e della moneta</w:t>
      </w:r>
      <w:r w:rsidR="00473BC3">
        <w:rPr>
          <w:rFonts w:ascii="Times New Roman" w:hAnsi="Times New Roman" w:cs="Times New Roman"/>
          <w:i/>
          <w:sz w:val="24"/>
          <w:szCs w:val="24"/>
        </w:rPr>
        <w:t>”</w:t>
      </w:r>
      <w:r w:rsidR="00101D9D" w:rsidRPr="007534DF">
        <w:rPr>
          <w:rFonts w:ascii="Times New Roman" w:hAnsi="Times New Roman" w:cs="Times New Roman"/>
          <w:i/>
          <w:sz w:val="24"/>
          <w:szCs w:val="24"/>
        </w:rPr>
        <w:t xml:space="preserve"> del </w:t>
      </w:r>
      <w:r w:rsidR="00101D9D" w:rsidRPr="007534DF">
        <w:rPr>
          <w:rFonts w:ascii="Times New Roman" w:hAnsi="Times New Roman" w:cs="Times New Roman"/>
          <w:sz w:val="24"/>
          <w:szCs w:val="24"/>
        </w:rPr>
        <w:t>1936, come strumento di intervento nell</w:t>
      </w:r>
      <w:r w:rsidR="002971C8">
        <w:rPr>
          <w:rFonts w:ascii="Times New Roman" w:hAnsi="Times New Roman" w:cs="Times New Roman"/>
          <w:sz w:val="24"/>
          <w:szCs w:val="24"/>
        </w:rPr>
        <w:t>’</w:t>
      </w:r>
      <w:r w:rsidR="00101D9D" w:rsidRPr="007534DF">
        <w:rPr>
          <w:rFonts w:ascii="Times New Roman" w:hAnsi="Times New Roman" w:cs="Times New Roman"/>
          <w:sz w:val="24"/>
          <w:szCs w:val="24"/>
        </w:rPr>
        <w:t xml:space="preserve">economia per spiegare le fluttuazioni dei prezzi nella borsa valori. </w:t>
      </w:r>
      <w:r w:rsidR="00B92CE8" w:rsidRPr="007534DF">
        <w:rPr>
          <w:rFonts w:ascii="Times New Roman" w:hAnsi="Times New Roman" w:cs="Times New Roman"/>
          <w:sz w:val="24"/>
          <w:szCs w:val="24"/>
        </w:rPr>
        <w:t xml:space="preserve"> L</w:t>
      </w:r>
      <w:r w:rsidR="002971C8">
        <w:rPr>
          <w:rFonts w:ascii="Times New Roman" w:hAnsi="Times New Roman" w:cs="Times New Roman"/>
          <w:sz w:val="24"/>
          <w:szCs w:val="24"/>
        </w:rPr>
        <w:t>’</w:t>
      </w:r>
      <w:r w:rsidR="00101D9D" w:rsidRPr="007534DF">
        <w:rPr>
          <w:rFonts w:ascii="Times New Roman" w:hAnsi="Times New Roman" w:cs="Times New Roman"/>
          <w:sz w:val="24"/>
          <w:szCs w:val="24"/>
        </w:rPr>
        <w:t xml:space="preserve">idea </w:t>
      </w:r>
      <w:r w:rsidR="00B92CE8" w:rsidRPr="007534DF">
        <w:rPr>
          <w:rFonts w:ascii="Times New Roman" w:hAnsi="Times New Roman" w:cs="Times New Roman"/>
          <w:sz w:val="24"/>
          <w:szCs w:val="24"/>
        </w:rPr>
        <w:t xml:space="preserve">era </w:t>
      </w:r>
      <w:r w:rsidR="00101D9D" w:rsidRPr="007534DF">
        <w:rPr>
          <w:rFonts w:ascii="Times New Roman" w:hAnsi="Times New Roman" w:cs="Times New Roman"/>
          <w:sz w:val="24"/>
          <w:szCs w:val="24"/>
        </w:rPr>
        <w:t>che un</w:t>
      </w:r>
      <w:r w:rsidR="002971C8">
        <w:rPr>
          <w:rFonts w:ascii="Times New Roman" w:hAnsi="Times New Roman" w:cs="Times New Roman"/>
          <w:sz w:val="24"/>
          <w:szCs w:val="24"/>
        </w:rPr>
        <w:t>’</w:t>
      </w:r>
      <w:r w:rsidR="00101D9D" w:rsidRPr="007534DF">
        <w:rPr>
          <w:rFonts w:ascii="Times New Roman" w:hAnsi="Times New Roman" w:cs="Times New Roman"/>
          <w:sz w:val="24"/>
          <w:szCs w:val="24"/>
        </w:rPr>
        <w:t xml:space="preserve">asta pubblica </w:t>
      </w:r>
      <w:r w:rsidR="00B92CE8" w:rsidRPr="007534DF">
        <w:rPr>
          <w:rFonts w:ascii="Times New Roman" w:hAnsi="Times New Roman" w:cs="Times New Roman"/>
          <w:sz w:val="24"/>
          <w:szCs w:val="24"/>
        </w:rPr>
        <w:t xml:space="preserve">può avere </w:t>
      </w:r>
      <w:r w:rsidR="00101D9D" w:rsidRPr="007534DF">
        <w:rPr>
          <w:rFonts w:ascii="Times New Roman" w:hAnsi="Times New Roman" w:cs="Times New Roman"/>
          <w:sz w:val="24"/>
          <w:szCs w:val="24"/>
        </w:rPr>
        <w:t xml:space="preserve"> come criterio </w:t>
      </w:r>
      <w:r w:rsidR="00B92CE8" w:rsidRPr="007534DF">
        <w:rPr>
          <w:rFonts w:ascii="Times New Roman" w:hAnsi="Times New Roman" w:cs="Times New Roman"/>
          <w:sz w:val="24"/>
          <w:szCs w:val="24"/>
        </w:rPr>
        <w:t>selettivo</w:t>
      </w:r>
      <w:r w:rsidR="00101D9D" w:rsidRPr="007534DF">
        <w:rPr>
          <w:rFonts w:ascii="Times New Roman" w:hAnsi="Times New Roman" w:cs="Times New Roman"/>
          <w:sz w:val="24"/>
          <w:szCs w:val="24"/>
        </w:rPr>
        <w:t xml:space="preserve"> non tanto (o non solo) la capacità di formulare la maggiore offerta, ma la capacità di esprimere requisiti in grado di garantire </w:t>
      </w:r>
      <w:r w:rsidR="00473BC3">
        <w:rPr>
          <w:rFonts w:ascii="Times New Roman" w:hAnsi="Times New Roman" w:cs="Times New Roman"/>
          <w:sz w:val="24"/>
          <w:szCs w:val="24"/>
        </w:rPr>
        <w:t>“</w:t>
      </w:r>
      <w:r w:rsidR="00101D9D" w:rsidRPr="007534DF">
        <w:rPr>
          <w:rFonts w:ascii="Times New Roman" w:hAnsi="Times New Roman" w:cs="Times New Roman"/>
          <w:sz w:val="24"/>
          <w:szCs w:val="24"/>
        </w:rPr>
        <w:t>mediamente</w:t>
      </w:r>
      <w:r w:rsidR="00473BC3">
        <w:rPr>
          <w:rFonts w:ascii="Times New Roman" w:hAnsi="Times New Roman" w:cs="Times New Roman"/>
          <w:sz w:val="24"/>
          <w:szCs w:val="24"/>
        </w:rPr>
        <w:t>”</w:t>
      </w:r>
      <w:r w:rsidR="00101D9D" w:rsidRPr="007534DF">
        <w:rPr>
          <w:rFonts w:ascii="Times New Roman" w:hAnsi="Times New Roman" w:cs="Times New Roman"/>
          <w:sz w:val="24"/>
          <w:szCs w:val="24"/>
        </w:rPr>
        <w:t xml:space="preserve"> il miglior svolgimento del servizio. </w:t>
      </w:r>
    </w:p>
    <w:p w:rsidR="003334C5" w:rsidRPr="007534DF" w:rsidRDefault="00B92CE8" w:rsidP="007534DF">
      <w:pPr>
        <w:pStyle w:val="Paragrafoelenco"/>
        <w:spacing w:after="0" w:line="240" w:lineRule="auto"/>
        <w:ind w:left="0"/>
        <w:jc w:val="both"/>
        <w:rPr>
          <w:rFonts w:ascii="Times New Roman" w:hAnsi="Times New Roman" w:cs="Times New Roman"/>
          <w:sz w:val="24"/>
          <w:szCs w:val="24"/>
        </w:rPr>
      </w:pPr>
      <w:r w:rsidRPr="007534DF">
        <w:rPr>
          <w:rFonts w:ascii="Times New Roman" w:hAnsi="Times New Roman" w:cs="Times New Roman"/>
          <w:sz w:val="24"/>
          <w:szCs w:val="24"/>
        </w:rPr>
        <w:t>Pertanto, d</w:t>
      </w:r>
      <w:r w:rsidR="003334C5" w:rsidRPr="007534DF">
        <w:rPr>
          <w:rFonts w:ascii="Times New Roman" w:hAnsi="Times New Roman" w:cs="Times New Roman"/>
          <w:sz w:val="24"/>
          <w:szCs w:val="24"/>
        </w:rPr>
        <w:t>iversamente dal meccanismo dell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asta, il beauty contest</w:t>
      </w:r>
      <w:r w:rsidR="00473BC3">
        <w:rPr>
          <w:rFonts w:ascii="Times New Roman" w:hAnsi="Times New Roman" w:cs="Times New Roman"/>
          <w:sz w:val="24"/>
          <w:szCs w:val="24"/>
        </w:rPr>
        <w:t>, nell’accezione che è andato acquisendo,</w:t>
      </w:r>
      <w:r w:rsidR="003334C5" w:rsidRPr="007534DF">
        <w:rPr>
          <w:rFonts w:ascii="Times New Roman" w:hAnsi="Times New Roman" w:cs="Times New Roman"/>
          <w:sz w:val="24"/>
          <w:szCs w:val="24"/>
        </w:rPr>
        <w:t xml:space="preserve"> non prevede </w:t>
      </w:r>
      <w:r w:rsidR="00101D9D" w:rsidRPr="007534DF">
        <w:rPr>
          <w:rFonts w:ascii="Times New Roman" w:hAnsi="Times New Roman" w:cs="Times New Roman"/>
          <w:sz w:val="24"/>
          <w:szCs w:val="24"/>
        </w:rPr>
        <w:t xml:space="preserve">che un bene venga venduto, o un servizio affidato, o un incarico conferito, </w:t>
      </w:r>
      <w:r w:rsidR="003334C5" w:rsidRPr="007534DF">
        <w:rPr>
          <w:rFonts w:ascii="Times New Roman" w:hAnsi="Times New Roman" w:cs="Times New Roman"/>
          <w:sz w:val="24"/>
          <w:szCs w:val="24"/>
        </w:rPr>
        <w:t>al miglior offerente, ma</w:t>
      </w:r>
      <w:r w:rsidR="00101D9D" w:rsidRPr="007534DF">
        <w:rPr>
          <w:rFonts w:ascii="Times New Roman" w:hAnsi="Times New Roman" w:cs="Times New Roman"/>
          <w:sz w:val="24"/>
          <w:szCs w:val="24"/>
        </w:rPr>
        <w:t>, semmai,</w:t>
      </w:r>
      <w:r w:rsidR="003334C5" w:rsidRPr="007534DF">
        <w:rPr>
          <w:rFonts w:ascii="Times New Roman" w:hAnsi="Times New Roman" w:cs="Times New Roman"/>
          <w:sz w:val="24"/>
          <w:szCs w:val="24"/>
        </w:rPr>
        <w:t xml:space="preserve"> all</w:t>
      </w:r>
      <w:r w:rsidR="002971C8">
        <w:rPr>
          <w:rFonts w:ascii="Times New Roman" w:hAnsi="Times New Roman" w:cs="Times New Roman"/>
          <w:sz w:val="24"/>
          <w:szCs w:val="24"/>
        </w:rPr>
        <w:t>’</w:t>
      </w:r>
      <w:r w:rsidR="003334C5" w:rsidRPr="007534DF">
        <w:rPr>
          <w:rFonts w:ascii="Times New Roman" w:hAnsi="Times New Roman" w:cs="Times New Roman"/>
          <w:sz w:val="24"/>
          <w:szCs w:val="24"/>
        </w:rPr>
        <w:t>offerente più idoneo.</w:t>
      </w:r>
    </w:p>
    <w:p w:rsidR="003334C5" w:rsidRPr="007534DF" w:rsidRDefault="00995D50" w:rsidP="007534DF">
      <w:pPr>
        <w:pStyle w:val="Paragrafoelenco"/>
        <w:spacing w:after="0" w:line="240" w:lineRule="auto"/>
        <w:ind w:left="0"/>
        <w:jc w:val="both"/>
        <w:rPr>
          <w:rFonts w:ascii="Times New Roman" w:hAnsi="Times New Roman" w:cs="Times New Roman"/>
          <w:sz w:val="24"/>
          <w:szCs w:val="24"/>
        </w:rPr>
      </w:pPr>
      <w:r w:rsidRPr="007534DF">
        <w:rPr>
          <w:rFonts w:ascii="Times New Roman" w:hAnsi="Times New Roman" w:cs="Times New Roman"/>
          <w:sz w:val="24"/>
          <w:szCs w:val="24"/>
        </w:rPr>
        <w:t>A tal fine devono essere evidentemente utilizzati più parametri.</w:t>
      </w:r>
    </w:p>
    <w:p w:rsidR="00995D50" w:rsidRPr="007534DF" w:rsidRDefault="00995D50"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Negli ultimi anni tale sistema è stato utilizzato</w:t>
      </w:r>
      <w:r w:rsidR="00B92CE8" w:rsidRPr="007534DF">
        <w:rPr>
          <w:rFonts w:ascii="Times New Roman" w:hAnsi="Times New Roman" w:cs="Times New Roman"/>
          <w:sz w:val="24"/>
          <w:szCs w:val="24"/>
        </w:rPr>
        <w:t>, ad esempio,</w:t>
      </w:r>
      <w:r w:rsidRPr="007534DF">
        <w:rPr>
          <w:rFonts w:ascii="Times New Roman" w:hAnsi="Times New Roman" w:cs="Times New Roman"/>
          <w:sz w:val="24"/>
          <w:szCs w:val="24"/>
        </w:rPr>
        <w:t xml:space="preserve"> nell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assegnazione delle licenze </w:t>
      </w:r>
      <w:proofErr w:type="spellStart"/>
      <w:r w:rsidRPr="007534DF">
        <w:rPr>
          <w:rFonts w:ascii="Times New Roman" w:hAnsi="Times New Roman" w:cs="Times New Roman"/>
          <w:sz w:val="24"/>
          <w:szCs w:val="24"/>
        </w:rPr>
        <w:t>Umts</w:t>
      </w:r>
      <w:proofErr w:type="spellEnd"/>
      <w:r w:rsidRPr="007534DF">
        <w:rPr>
          <w:rFonts w:ascii="Times New Roman" w:hAnsi="Times New Roman" w:cs="Times New Roman"/>
          <w:sz w:val="24"/>
          <w:szCs w:val="24"/>
        </w:rPr>
        <w:t xml:space="preserve"> e </w:t>
      </w:r>
      <w:proofErr w:type="spellStart"/>
      <w:r w:rsidRPr="007534DF">
        <w:rPr>
          <w:rFonts w:ascii="Times New Roman" w:hAnsi="Times New Roman" w:cs="Times New Roman"/>
          <w:sz w:val="24"/>
          <w:szCs w:val="24"/>
        </w:rPr>
        <w:t>Wi-Max</w:t>
      </w:r>
      <w:proofErr w:type="spellEnd"/>
      <w:r w:rsidRPr="007534DF">
        <w:rPr>
          <w:rFonts w:ascii="Times New Roman" w:hAnsi="Times New Roman" w:cs="Times New Roman"/>
          <w:sz w:val="24"/>
          <w:szCs w:val="24"/>
        </w:rPr>
        <w:t>, ma poi</w:t>
      </w:r>
      <w:r w:rsidR="00B92CE8" w:rsidRPr="007534DF">
        <w:rPr>
          <w:rFonts w:ascii="Times New Roman" w:hAnsi="Times New Roman" w:cs="Times New Roman"/>
          <w:sz w:val="24"/>
          <w:szCs w:val="24"/>
        </w:rPr>
        <w:t xml:space="preserve"> ha avuto </w:t>
      </w:r>
      <w:r w:rsidR="00473BC3">
        <w:rPr>
          <w:rFonts w:ascii="Times New Roman" w:hAnsi="Times New Roman" w:cs="Times New Roman"/>
          <w:sz w:val="24"/>
          <w:szCs w:val="24"/>
        </w:rPr>
        <w:t xml:space="preserve">una ancor più </w:t>
      </w:r>
      <w:r w:rsidRPr="007534DF">
        <w:rPr>
          <w:rFonts w:ascii="Times New Roman" w:hAnsi="Times New Roman" w:cs="Times New Roman"/>
          <w:sz w:val="24"/>
          <w:szCs w:val="24"/>
        </w:rPr>
        <w:t>estes</w:t>
      </w:r>
      <w:r w:rsidR="00B92CE8" w:rsidRPr="007534DF">
        <w:rPr>
          <w:rFonts w:ascii="Times New Roman" w:hAnsi="Times New Roman" w:cs="Times New Roman"/>
          <w:sz w:val="24"/>
          <w:szCs w:val="24"/>
        </w:rPr>
        <w:t>a applicazione e da ultimo viene sovente utilizzato per effettuare l</w:t>
      </w:r>
      <w:r w:rsidRPr="007534DF">
        <w:rPr>
          <w:rFonts w:ascii="Times New Roman" w:hAnsi="Times New Roman" w:cs="Times New Roman"/>
          <w:sz w:val="24"/>
          <w:szCs w:val="24"/>
        </w:rPr>
        <w:t>e selezioni d</w:t>
      </w:r>
      <w:r w:rsidR="00B92CE8" w:rsidRPr="007534DF">
        <w:rPr>
          <w:rFonts w:ascii="Times New Roman" w:hAnsi="Times New Roman" w:cs="Times New Roman"/>
          <w:sz w:val="24"/>
          <w:szCs w:val="24"/>
        </w:rPr>
        <w:t xml:space="preserve">i </w:t>
      </w:r>
      <w:r w:rsidRPr="007534DF">
        <w:rPr>
          <w:rFonts w:ascii="Times New Roman" w:hAnsi="Times New Roman" w:cs="Times New Roman"/>
          <w:sz w:val="24"/>
          <w:szCs w:val="24"/>
        </w:rPr>
        <w:t xml:space="preserve">avvocati </w:t>
      </w:r>
      <w:r w:rsidR="00B92CE8" w:rsidRPr="007534DF">
        <w:rPr>
          <w:rFonts w:ascii="Times New Roman" w:hAnsi="Times New Roman" w:cs="Times New Roman"/>
          <w:sz w:val="24"/>
          <w:szCs w:val="24"/>
        </w:rPr>
        <w:t xml:space="preserve">chiamati a </w:t>
      </w:r>
      <w:r w:rsidRPr="007534DF">
        <w:rPr>
          <w:rFonts w:ascii="Times New Roman" w:hAnsi="Times New Roman" w:cs="Times New Roman"/>
          <w:sz w:val="24"/>
          <w:szCs w:val="24"/>
        </w:rPr>
        <w:t>difend</w:t>
      </w:r>
      <w:r w:rsidR="00B92CE8" w:rsidRPr="007534DF">
        <w:rPr>
          <w:rFonts w:ascii="Times New Roman" w:hAnsi="Times New Roman" w:cs="Times New Roman"/>
          <w:sz w:val="24"/>
          <w:szCs w:val="24"/>
        </w:rPr>
        <w:t xml:space="preserve">ere </w:t>
      </w:r>
      <w:r w:rsidRPr="007534DF">
        <w:rPr>
          <w:rFonts w:ascii="Times New Roman" w:hAnsi="Times New Roman" w:cs="Times New Roman"/>
          <w:sz w:val="24"/>
          <w:szCs w:val="24"/>
        </w:rPr>
        <w:t>enti pubblici.</w:t>
      </w:r>
    </w:p>
    <w:p w:rsidR="00F05EE4" w:rsidRPr="007534DF" w:rsidRDefault="00995D50"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 xml:space="preserve">I compensi per gli avvocati sono </w:t>
      </w:r>
      <w:r w:rsidR="00B92CE8" w:rsidRPr="007534DF">
        <w:rPr>
          <w:rFonts w:ascii="Times New Roman" w:hAnsi="Times New Roman" w:cs="Times New Roman"/>
          <w:sz w:val="24"/>
          <w:szCs w:val="24"/>
        </w:rPr>
        <w:t xml:space="preserve">peraltro, </w:t>
      </w:r>
      <w:r w:rsidRPr="007534DF">
        <w:rPr>
          <w:rFonts w:ascii="Times New Roman" w:hAnsi="Times New Roman" w:cs="Times New Roman"/>
          <w:sz w:val="24"/>
          <w:szCs w:val="24"/>
        </w:rPr>
        <w:t>a tutti gli effetti</w:t>
      </w:r>
      <w:r w:rsidR="00B92CE8" w:rsidRPr="007534DF">
        <w:rPr>
          <w:rFonts w:ascii="Times New Roman" w:hAnsi="Times New Roman" w:cs="Times New Roman"/>
          <w:sz w:val="24"/>
          <w:szCs w:val="24"/>
        </w:rPr>
        <w:t>,</w:t>
      </w:r>
      <w:r w:rsidRPr="007534DF">
        <w:rPr>
          <w:rFonts w:ascii="Times New Roman" w:hAnsi="Times New Roman" w:cs="Times New Roman"/>
          <w:sz w:val="24"/>
          <w:szCs w:val="24"/>
        </w:rPr>
        <w:t xml:space="preserve"> </w:t>
      </w:r>
      <w:r w:rsidR="00473BC3">
        <w:rPr>
          <w:rFonts w:ascii="Times New Roman" w:hAnsi="Times New Roman" w:cs="Times New Roman"/>
          <w:sz w:val="24"/>
          <w:szCs w:val="24"/>
        </w:rPr>
        <w:t>“</w:t>
      </w:r>
      <w:r w:rsidRPr="007534DF">
        <w:rPr>
          <w:rFonts w:ascii="Times New Roman" w:hAnsi="Times New Roman" w:cs="Times New Roman"/>
          <w:sz w:val="24"/>
          <w:szCs w:val="24"/>
        </w:rPr>
        <w:t>vantaggi economici</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e come tali</w:t>
      </w:r>
      <w:r w:rsidR="00B92CE8" w:rsidRPr="007534DF">
        <w:rPr>
          <w:rFonts w:ascii="Times New Roman" w:hAnsi="Times New Roman" w:cs="Times New Roman"/>
          <w:sz w:val="24"/>
          <w:szCs w:val="24"/>
        </w:rPr>
        <w:t>, quando l</w:t>
      </w:r>
      <w:r w:rsidR="002971C8">
        <w:rPr>
          <w:rFonts w:ascii="Times New Roman" w:hAnsi="Times New Roman" w:cs="Times New Roman"/>
          <w:sz w:val="24"/>
          <w:szCs w:val="24"/>
        </w:rPr>
        <w:t>’</w:t>
      </w:r>
      <w:r w:rsidR="00B92CE8" w:rsidRPr="007534DF">
        <w:rPr>
          <w:rFonts w:ascii="Times New Roman" w:hAnsi="Times New Roman" w:cs="Times New Roman"/>
          <w:sz w:val="24"/>
          <w:szCs w:val="24"/>
        </w:rPr>
        <w:t>ente conferente abbia natura pubblica,</w:t>
      </w:r>
      <w:r w:rsidRPr="007534DF">
        <w:rPr>
          <w:rFonts w:ascii="Times New Roman" w:hAnsi="Times New Roman" w:cs="Times New Roman"/>
          <w:sz w:val="24"/>
          <w:szCs w:val="24"/>
        </w:rPr>
        <w:t xml:space="preserve"> devono essere attribuiti secondo criteri e modalità predeterminati ai sensi dell</w:t>
      </w:r>
      <w:r w:rsidR="002971C8">
        <w:rPr>
          <w:rFonts w:ascii="Times New Roman" w:hAnsi="Times New Roman" w:cs="Times New Roman"/>
          <w:sz w:val="24"/>
          <w:szCs w:val="24"/>
        </w:rPr>
        <w:t>’</w:t>
      </w:r>
      <w:r w:rsidRPr="007534DF">
        <w:rPr>
          <w:rFonts w:ascii="Times New Roman" w:hAnsi="Times New Roman" w:cs="Times New Roman"/>
          <w:sz w:val="24"/>
          <w:szCs w:val="24"/>
        </w:rPr>
        <w:t>art. 12 della l</w:t>
      </w:r>
      <w:r w:rsidR="00473BC3">
        <w:rPr>
          <w:rFonts w:ascii="Times New Roman" w:hAnsi="Times New Roman" w:cs="Times New Roman"/>
          <w:sz w:val="24"/>
          <w:szCs w:val="24"/>
        </w:rPr>
        <w:t>egge</w:t>
      </w:r>
      <w:r w:rsidRPr="007534DF">
        <w:rPr>
          <w:rFonts w:ascii="Times New Roman" w:hAnsi="Times New Roman" w:cs="Times New Roman"/>
          <w:sz w:val="24"/>
          <w:szCs w:val="24"/>
        </w:rPr>
        <w:t xml:space="preserve"> </w:t>
      </w:r>
      <w:r w:rsidR="00473BC3">
        <w:rPr>
          <w:rFonts w:ascii="Times New Roman" w:hAnsi="Times New Roman" w:cs="Times New Roman"/>
          <w:sz w:val="24"/>
          <w:szCs w:val="24"/>
        </w:rPr>
        <w:t xml:space="preserve">n. </w:t>
      </w:r>
      <w:r w:rsidRPr="007534DF">
        <w:rPr>
          <w:rFonts w:ascii="Times New Roman" w:hAnsi="Times New Roman" w:cs="Times New Roman"/>
          <w:sz w:val="24"/>
          <w:szCs w:val="24"/>
        </w:rPr>
        <w:t>241/</w:t>
      </w:r>
      <w:r w:rsidR="00B92CE8" w:rsidRPr="007534DF">
        <w:rPr>
          <w:rFonts w:ascii="Times New Roman" w:hAnsi="Times New Roman" w:cs="Times New Roman"/>
          <w:sz w:val="24"/>
          <w:szCs w:val="24"/>
        </w:rPr>
        <w:t>19</w:t>
      </w:r>
      <w:r w:rsidR="00F05EE4" w:rsidRPr="007534DF">
        <w:rPr>
          <w:rFonts w:ascii="Times New Roman" w:hAnsi="Times New Roman" w:cs="Times New Roman"/>
          <w:sz w:val="24"/>
          <w:szCs w:val="24"/>
        </w:rPr>
        <w:t xml:space="preserve">90 </w:t>
      </w:r>
      <w:r w:rsidRPr="007534DF">
        <w:rPr>
          <w:rFonts w:ascii="Times New Roman" w:hAnsi="Times New Roman" w:cs="Times New Roman"/>
          <w:sz w:val="24"/>
          <w:szCs w:val="24"/>
        </w:rPr>
        <w:t>sulla trasparenza amministrativa</w:t>
      </w:r>
      <w:r w:rsidR="00F05EE4" w:rsidRPr="007534DF">
        <w:rPr>
          <w:rFonts w:ascii="Times New Roman" w:hAnsi="Times New Roman" w:cs="Times New Roman"/>
          <w:sz w:val="24"/>
          <w:szCs w:val="24"/>
        </w:rPr>
        <w:t xml:space="preserve"> (</w:t>
      </w:r>
      <w:r w:rsidR="00473BC3">
        <w:rPr>
          <w:rFonts w:ascii="Times New Roman" w:hAnsi="Times New Roman" w:cs="Times New Roman"/>
          <w:sz w:val="24"/>
          <w:szCs w:val="24"/>
        </w:rPr>
        <w:t xml:space="preserve">ma conviene anche ricordare che, </w:t>
      </w:r>
      <w:r w:rsidR="00F05EE4" w:rsidRPr="007534DF">
        <w:rPr>
          <w:rFonts w:ascii="Times New Roman" w:hAnsi="Times New Roman" w:cs="Times New Roman"/>
          <w:sz w:val="24"/>
          <w:szCs w:val="24"/>
        </w:rPr>
        <w:t>ai sensi dell</w:t>
      </w:r>
      <w:r w:rsidR="002971C8">
        <w:rPr>
          <w:rFonts w:ascii="Times New Roman" w:hAnsi="Times New Roman" w:cs="Times New Roman"/>
          <w:sz w:val="24"/>
          <w:szCs w:val="24"/>
        </w:rPr>
        <w:t>’</w:t>
      </w:r>
      <w:r w:rsidR="00F05EE4" w:rsidRPr="007534DF">
        <w:rPr>
          <w:rFonts w:ascii="Times New Roman" w:hAnsi="Times New Roman" w:cs="Times New Roman"/>
          <w:sz w:val="24"/>
          <w:szCs w:val="24"/>
        </w:rPr>
        <w:t>art. 1, comma 35, della cd. legge  Anticorruzione  6 novembre 2012, n.190 che ha istituito l</w:t>
      </w:r>
      <w:r w:rsidR="002971C8">
        <w:rPr>
          <w:rFonts w:ascii="Times New Roman" w:hAnsi="Times New Roman" w:cs="Times New Roman"/>
          <w:sz w:val="24"/>
          <w:szCs w:val="24"/>
        </w:rPr>
        <w:t>’</w:t>
      </w:r>
      <w:r w:rsidR="00F05EE4" w:rsidRPr="007534DF">
        <w:rPr>
          <w:rFonts w:ascii="Times New Roman" w:hAnsi="Times New Roman" w:cs="Times New Roman"/>
          <w:sz w:val="24"/>
          <w:szCs w:val="24"/>
        </w:rPr>
        <w:t>ANAC, il Governo è stato delegato ad adottare un decreto legislativo per il riordino della disciplina riguardante gli obblighi di pubblicità, trasparenza e diffusione di informazioni da parte delle pubbliche amministrazioni, mediante la modifica o l</w:t>
      </w:r>
      <w:r w:rsidR="002971C8">
        <w:rPr>
          <w:rFonts w:ascii="Times New Roman" w:hAnsi="Times New Roman" w:cs="Times New Roman"/>
          <w:sz w:val="24"/>
          <w:szCs w:val="24"/>
        </w:rPr>
        <w:t>’</w:t>
      </w:r>
      <w:r w:rsidR="00F05EE4" w:rsidRPr="007534DF">
        <w:rPr>
          <w:rFonts w:ascii="Times New Roman" w:hAnsi="Times New Roman" w:cs="Times New Roman"/>
          <w:sz w:val="24"/>
          <w:szCs w:val="24"/>
        </w:rPr>
        <w:t>integrazione delle disposizioni vigenti, ovvero mediante la previsione di nuove forme di pubblicità).</w:t>
      </w:r>
    </w:p>
    <w:p w:rsidR="00B92CE8" w:rsidRPr="007534DF" w:rsidRDefault="00B92CE8"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In quest</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ambito la Corte dei Conti ha avuto modo di chiarire che </w:t>
      </w:r>
      <w:r w:rsidR="00473BC3">
        <w:rPr>
          <w:rFonts w:ascii="Times New Roman" w:hAnsi="Times New Roman" w:cs="Times New Roman"/>
          <w:sz w:val="24"/>
          <w:szCs w:val="24"/>
        </w:rPr>
        <w:t>“</w:t>
      </w:r>
      <w:r w:rsidRPr="007534DF">
        <w:rPr>
          <w:rFonts w:ascii="Times New Roman" w:hAnsi="Times New Roman" w:cs="Times New Roman"/>
          <w:sz w:val="24"/>
          <w:szCs w:val="24"/>
        </w:rPr>
        <w:t>l</w:t>
      </w:r>
      <w:r w:rsidR="002971C8">
        <w:rPr>
          <w:rFonts w:ascii="Times New Roman" w:hAnsi="Times New Roman" w:cs="Times New Roman"/>
          <w:sz w:val="24"/>
          <w:szCs w:val="24"/>
        </w:rPr>
        <w:t>’</w:t>
      </w:r>
      <w:r w:rsidRPr="007534DF">
        <w:rPr>
          <w:rFonts w:ascii="Times New Roman" w:hAnsi="Times New Roman" w:cs="Times New Roman"/>
          <w:sz w:val="24"/>
          <w:szCs w:val="24"/>
        </w:rPr>
        <w:t>affidamento di incarichi di consulenza e/o di collaborazione da conferire a soggetti esterni alla Pubblica amministrazione non può prescindere dal preventivo svolgimento di una selezione comparativa adeguatamente pubblicizzata</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(Sezione consultiva regionale lombarda della Corte dei Conti,  15.5.2014; cfr. anche la sentenza del Consiglio di Stato n. 3405/2010). </w:t>
      </w:r>
    </w:p>
    <w:p w:rsidR="00B92CE8" w:rsidRPr="007534DF" w:rsidRDefault="00B92CE8"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lastRenderedPageBreak/>
        <w:t>La suddetta regola si reputa applicabile anche alle società pubbliche (Corte dei Conti, Regione Lazio, n. 683/2013; Corte dei Conti, sez. I, n. 178/2015).</w:t>
      </w:r>
    </w:p>
    <w:p w:rsidR="00B92CE8" w:rsidRPr="007534DF" w:rsidRDefault="00B92CE8"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In ambito privatistico, l</w:t>
      </w:r>
      <w:r w:rsidR="002971C8">
        <w:rPr>
          <w:rFonts w:ascii="Times New Roman" w:hAnsi="Times New Roman" w:cs="Times New Roman"/>
          <w:sz w:val="24"/>
          <w:szCs w:val="24"/>
        </w:rPr>
        <w:t>’</w:t>
      </w:r>
      <w:r w:rsidRPr="007534DF">
        <w:rPr>
          <w:rFonts w:ascii="Times New Roman" w:hAnsi="Times New Roman" w:cs="Times New Roman"/>
          <w:sz w:val="24"/>
          <w:szCs w:val="24"/>
        </w:rPr>
        <w:t>utilizz</w:t>
      </w:r>
      <w:r w:rsidR="00473BC3">
        <w:rPr>
          <w:rFonts w:ascii="Times New Roman" w:hAnsi="Times New Roman" w:cs="Times New Roman"/>
          <w:sz w:val="24"/>
          <w:szCs w:val="24"/>
        </w:rPr>
        <w:t xml:space="preserve">o </w:t>
      </w:r>
      <w:r w:rsidRPr="007534DF">
        <w:rPr>
          <w:rFonts w:ascii="Times New Roman" w:hAnsi="Times New Roman" w:cs="Times New Roman"/>
          <w:sz w:val="24"/>
          <w:szCs w:val="24"/>
        </w:rPr>
        <w:t>del beauty contest per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acquisto di servizi è </w:t>
      </w:r>
      <w:r w:rsidR="00473BC3">
        <w:rPr>
          <w:rFonts w:ascii="Times New Roman" w:hAnsi="Times New Roman" w:cs="Times New Roman"/>
          <w:sz w:val="24"/>
          <w:szCs w:val="24"/>
        </w:rPr>
        <w:t xml:space="preserve">stato </w:t>
      </w:r>
      <w:r w:rsidRPr="007534DF">
        <w:rPr>
          <w:rFonts w:ascii="Times New Roman" w:hAnsi="Times New Roman" w:cs="Times New Roman"/>
          <w:sz w:val="24"/>
          <w:szCs w:val="24"/>
        </w:rPr>
        <w:t>suggerit</w:t>
      </w:r>
      <w:r w:rsidR="00473BC3">
        <w:rPr>
          <w:rFonts w:ascii="Times New Roman" w:hAnsi="Times New Roman" w:cs="Times New Roman"/>
          <w:sz w:val="24"/>
          <w:szCs w:val="24"/>
        </w:rPr>
        <w:t>o</w:t>
      </w:r>
      <w:r w:rsidRPr="007534DF">
        <w:rPr>
          <w:rFonts w:ascii="Times New Roman" w:hAnsi="Times New Roman" w:cs="Times New Roman"/>
          <w:sz w:val="24"/>
          <w:szCs w:val="24"/>
        </w:rPr>
        <w:t xml:space="preserve"> da Confindustria nelle Linee Guida sui modelli organizzativi 231/2001, approvate dal Ministero della Giustizia il 21.7.2014. In tali Linee Guida si raccomanda che </w:t>
      </w:r>
      <w:r w:rsidR="00473BC3">
        <w:rPr>
          <w:rFonts w:ascii="Times New Roman" w:hAnsi="Times New Roman" w:cs="Times New Roman"/>
          <w:sz w:val="24"/>
          <w:szCs w:val="24"/>
        </w:rPr>
        <w:t>“</w:t>
      </w:r>
      <w:r w:rsidRPr="007534DF">
        <w:rPr>
          <w:rFonts w:ascii="Times New Roman" w:hAnsi="Times New Roman" w:cs="Times New Roman"/>
          <w:sz w:val="24"/>
          <w:szCs w:val="24"/>
        </w:rPr>
        <w:t>il ricorso alla procedura di assegnazione diretta</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avvenga </w:t>
      </w:r>
      <w:r w:rsidR="00473BC3">
        <w:rPr>
          <w:rFonts w:ascii="Times New Roman" w:hAnsi="Times New Roman" w:cs="Times New Roman"/>
          <w:sz w:val="24"/>
          <w:szCs w:val="24"/>
        </w:rPr>
        <w:t>“</w:t>
      </w:r>
      <w:r w:rsidRPr="007534DF">
        <w:rPr>
          <w:rFonts w:ascii="Times New Roman" w:hAnsi="Times New Roman" w:cs="Times New Roman"/>
          <w:sz w:val="24"/>
          <w:szCs w:val="24"/>
        </w:rPr>
        <w:t>solo per casi limitati e chiaramente individuati</w:t>
      </w:r>
      <w:r w:rsidR="00473BC3">
        <w:rPr>
          <w:rFonts w:ascii="Times New Roman" w:hAnsi="Times New Roman" w:cs="Times New Roman"/>
          <w:sz w:val="24"/>
          <w:szCs w:val="24"/>
        </w:rPr>
        <w:t>”</w:t>
      </w:r>
      <w:r w:rsidRPr="007534DF">
        <w:rPr>
          <w:rFonts w:ascii="Times New Roman" w:hAnsi="Times New Roman" w:cs="Times New Roman"/>
          <w:sz w:val="24"/>
          <w:szCs w:val="24"/>
        </w:rPr>
        <w:t xml:space="preserve"> e che venga elaborato a livello aziendale un </w:t>
      </w:r>
      <w:r w:rsidR="00473BC3">
        <w:rPr>
          <w:rFonts w:ascii="Times New Roman" w:hAnsi="Times New Roman" w:cs="Times New Roman"/>
          <w:sz w:val="24"/>
          <w:szCs w:val="24"/>
        </w:rPr>
        <w:t>“</w:t>
      </w:r>
      <w:r w:rsidRPr="007534DF">
        <w:rPr>
          <w:rFonts w:ascii="Times New Roman" w:hAnsi="Times New Roman" w:cs="Times New Roman"/>
          <w:sz w:val="24"/>
          <w:szCs w:val="24"/>
        </w:rPr>
        <w:t>modello di valutazione delle offerte (tecniche/economiche) informato alla trasparenza e a criteri il più possibile oggettivi</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6B5096" w:rsidRPr="007534DF" w:rsidRDefault="00995D50"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Se si ritiene che quest</w:t>
      </w:r>
      <w:r w:rsidR="00473BC3">
        <w:rPr>
          <w:rFonts w:ascii="Times New Roman" w:hAnsi="Times New Roman" w:cs="Times New Roman"/>
          <w:sz w:val="24"/>
          <w:szCs w:val="24"/>
        </w:rPr>
        <w:t>i</w:t>
      </w:r>
      <w:r w:rsidRPr="007534DF">
        <w:rPr>
          <w:rFonts w:ascii="Times New Roman" w:hAnsi="Times New Roman" w:cs="Times New Roman"/>
          <w:sz w:val="24"/>
          <w:szCs w:val="24"/>
        </w:rPr>
        <w:t xml:space="preserve"> principi</w:t>
      </w:r>
      <w:r w:rsidR="00B92CE8" w:rsidRPr="007534DF">
        <w:rPr>
          <w:rFonts w:ascii="Times New Roman" w:hAnsi="Times New Roman" w:cs="Times New Roman"/>
          <w:sz w:val="24"/>
          <w:szCs w:val="24"/>
        </w:rPr>
        <w:t xml:space="preserve">, </w:t>
      </w:r>
      <w:proofErr w:type="spellStart"/>
      <w:r w:rsidR="00B92CE8" w:rsidRPr="007534DF">
        <w:rPr>
          <w:rFonts w:ascii="Times New Roman" w:hAnsi="Times New Roman" w:cs="Times New Roman"/>
          <w:sz w:val="24"/>
          <w:szCs w:val="24"/>
        </w:rPr>
        <w:t>ancorchè</w:t>
      </w:r>
      <w:proofErr w:type="spellEnd"/>
      <w:r w:rsidR="00B92CE8" w:rsidRPr="007534DF">
        <w:rPr>
          <w:rFonts w:ascii="Times New Roman" w:hAnsi="Times New Roman" w:cs="Times New Roman"/>
          <w:sz w:val="24"/>
          <w:szCs w:val="24"/>
        </w:rPr>
        <w:t xml:space="preserve"> espress</w:t>
      </w:r>
      <w:r w:rsidR="00473BC3">
        <w:rPr>
          <w:rFonts w:ascii="Times New Roman" w:hAnsi="Times New Roman" w:cs="Times New Roman"/>
          <w:sz w:val="24"/>
          <w:szCs w:val="24"/>
        </w:rPr>
        <w:t>i</w:t>
      </w:r>
      <w:r w:rsidR="00B92CE8" w:rsidRPr="007534DF">
        <w:rPr>
          <w:rFonts w:ascii="Times New Roman" w:hAnsi="Times New Roman" w:cs="Times New Roman"/>
          <w:sz w:val="24"/>
          <w:szCs w:val="24"/>
        </w:rPr>
        <w:t xml:space="preserve"> nell</w:t>
      </w:r>
      <w:r w:rsidR="002971C8">
        <w:rPr>
          <w:rFonts w:ascii="Times New Roman" w:hAnsi="Times New Roman" w:cs="Times New Roman"/>
          <w:sz w:val="24"/>
          <w:szCs w:val="24"/>
        </w:rPr>
        <w:t>’</w:t>
      </w:r>
      <w:r w:rsidR="00B92CE8" w:rsidRPr="007534DF">
        <w:rPr>
          <w:rFonts w:ascii="Times New Roman" w:hAnsi="Times New Roman" w:cs="Times New Roman"/>
          <w:sz w:val="24"/>
          <w:szCs w:val="24"/>
        </w:rPr>
        <w:t>ambito dell</w:t>
      </w:r>
      <w:r w:rsidR="002971C8">
        <w:rPr>
          <w:rFonts w:ascii="Times New Roman" w:hAnsi="Times New Roman" w:cs="Times New Roman"/>
          <w:sz w:val="24"/>
          <w:szCs w:val="24"/>
        </w:rPr>
        <w:t>’</w:t>
      </w:r>
      <w:r w:rsidR="00B92CE8" w:rsidRPr="007534DF">
        <w:rPr>
          <w:rFonts w:ascii="Times New Roman" w:hAnsi="Times New Roman" w:cs="Times New Roman"/>
          <w:sz w:val="24"/>
          <w:szCs w:val="24"/>
        </w:rPr>
        <w:t xml:space="preserve">attività della P.A., </w:t>
      </w:r>
      <w:r w:rsidRPr="007534DF">
        <w:rPr>
          <w:rFonts w:ascii="Times New Roman" w:hAnsi="Times New Roman" w:cs="Times New Roman"/>
          <w:sz w:val="24"/>
          <w:szCs w:val="24"/>
        </w:rPr>
        <w:t>abbia</w:t>
      </w:r>
      <w:r w:rsidR="00473BC3">
        <w:rPr>
          <w:rFonts w:ascii="Times New Roman" w:hAnsi="Times New Roman" w:cs="Times New Roman"/>
          <w:sz w:val="24"/>
          <w:szCs w:val="24"/>
        </w:rPr>
        <w:t>no</w:t>
      </w:r>
      <w:r w:rsidRPr="007534DF">
        <w:rPr>
          <w:rFonts w:ascii="Times New Roman" w:hAnsi="Times New Roman" w:cs="Times New Roman"/>
          <w:sz w:val="24"/>
          <w:szCs w:val="24"/>
        </w:rPr>
        <w:t xml:space="preserve"> un potenziale applicativo generale, dovrebbe </w:t>
      </w:r>
      <w:r w:rsidR="00B92CE8" w:rsidRPr="007534DF">
        <w:rPr>
          <w:rFonts w:ascii="Times New Roman" w:hAnsi="Times New Roman" w:cs="Times New Roman"/>
          <w:sz w:val="24"/>
          <w:szCs w:val="24"/>
        </w:rPr>
        <w:t xml:space="preserve">convenirsi sul fatto </w:t>
      </w:r>
      <w:r w:rsidR="00B92CE8" w:rsidRPr="00473BC3">
        <w:rPr>
          <w:rFonts w:ascii="Times New Roman" w:hAnsi="Times New Roman" w:cs="Times New Roman"/>
          <w:sz w:val="24"/>
          <w:szCs w:val="24"/>
        </w:rPr>
        <w:t>che</w:t>
      </w:r>
      <w:r w:rsidRPr="007534DF">
        <w:rPr>
          <w:rFonts w:ascii="Times New Roman" w:hAnsi="Times New Roman" w:cs="Times New Roman"/>
          <w:sz w:val="24"/>
          <w:szCs w:val="24"/>
        </w:rPr>
        <w:t xml:space="preserve"> la prefigurazione di criteri </w:t>
      </w:r>
      <w:r w:rsidR="00F168EC" w:rsidRPr="007534DF">
        <w:rPr>
          <w:rFonts w:ascii="Times New Roman" w:hAnsi="Times New Roman" w:cs="Times New Roman"/>
          <w:sz w:val="24"/>
          <w:szCs w:val="24"/>
        </w:rPr>
        <w:t xml:space="preserve">selettivi </w:t>
      </w:r>
      <w:r w:rsidRPr="007534DF">
        <w:rPr>
          <w:rFonts w:ascii="Times New Roman" w:hAnsi="Times New Roman" w:cs="Times New Roman"/>
          <w:sz w:val="24"/>
          <w:szCs w:val="24"/>
        </w:rPr>
        <w:t>anche nell</w:t>
      </w:r>
      <w:r w:rsidR="002971C8">
        <w:rPr>
          <w:rFonts w:ascii="Times New Roman" w:hAnsi="Times New Roman" w:cs="Times New Roman"/>
          <w:sz w:val="24"/>
          <w:szCs w:val="24"/>
        </w:rPr>
        <w:t>’</w:t>
      </w:r>
      <w:r w:rsidRPr="007534DF">
        <w:rPr>
          <w:rFonts w:ascii="Times New Roman" w:hAnsi="Times New Roman" w:cs="Times New Roman"/>
          <w:sz w:val="24"/>
          <w:szCs w:val="24"/>
        </w:rPr>
        <w:t>amb</w:t>
      </w:r>
      <w:r w:rsidR="00473BC3">
        <w:rPr>
          <w:rFonts w:ascii="Times New Roman" w:hAnsi="Times New Roman" w:cs="Times New Roman"/>
          <w:sz w:val="24"/>
          <w:szCs w:val="24"/>
        </w:rPr>
        <w:t xml:space="preserve">ito delle procedure concorsuali, </w:t>
      </w:r>
      <w:r w:rsidRPr="007534DF">
        <w:rPr>
          <w:rFonts w:ascii="Times New Roman" w:hAnsi="Times New Roman" w:cs="Times New Roman"/>
          <w:sz w:val="24"/>
          <w:szCs w:val="24"/>
        </w:rPr>
        <w:t xml:space="preserve">quanto alle modalità con cui i curatori </w:t>
      </w:r>
      <w:r w:rsidR="00F168EC" w:rsidRPr="007534DF">
        <w:rPr>
          <w:rFonts w:ascii="Times New Roman" w:hAnsi="Times New Roman" w:cs="Times New Roman"/>
          <w:sz w:val="24"/>
          <w:szCs w:val="24"/>
        </w:rPr>
        <w:t xml:space="preserve">scelgono </w:t>
      </w:r>
      <w:r w:rsidRPr="007534DF">
        <w:rPr>
          <w:rFonts w:ascii="Times New Roman" w:hAnsi="Times New Roman" w:cs="Times New Roman"/>
          <w:sz w:val="24"/>
          <w:szCs w:val="24"/>
        </w:rPr>
        <w:t>i propri collaboratori</w:t>
      </w:r>
      <w:r w:rsidR="00F27DDB" w:rsidRPr="007534DF">
        <w:rPr>
          <w:rFonts w:ascii="Times New Roman" w:hAnsi="Times New Roman" w:cs="Times New Roman"/>
          <w:sz w:val="24"/>
          <w:szCs w:val="24"/>
        </w:rPr>
        <w:t xml:space="preserve"> e </w:t>
      </w:r>
      <w:r w:rsidR="00B92CE8" w:rsidRPr="007534DF">
        <w:rPr>
          <w:rFonts w:ascii="Times New Roman" w:hAnsi="Times New Roman" w:cs="Times New Roman"/>
          <w:sz w:val="24"/>
          <w:szCs w:val="24"/>
        </w:rPr>
        <w:t xml:space="preserve">alle modalità per darvi </w:t>
      </w:r>
      <w:r w:rsidR="00F27DDB" w:rsidRPr="007534DF">
        <w:rPr>
          <w:rFonts w:ascii="Times New Roman" w:hAnsi="Times New Roman" w:cs="Times New Roman"/>
          <w:sz w:val="24"/>
          <w:szCs w:val="24"/>
        </w:rPr>
        <w:t>adeguata pubblicità</w:t>
      </w:r>
      <w:r w:rsidR="00473BC3">
        <w:rPr>
          <w:rFonts w:ascii="Times New Roman" w:hAnsi="Times New Roman" w:cs="Times New Roman"/>
          <w:sz w:val="24"/>
          <w:szCs w:val="24"/>
        </w:rPr>
        <w:t>,</w:t>
      </w:r>
      <w:r w:rsidR="00B92CE8" w:rsidRPr="007534DF">
        <w:rPr>
          <w:rFonts w:ascii="Times New Roman" w:hAnsi="Times New Roman" w:cs="Times New Roman"/>
          <w:sz w:val="24"/>
          <w:szCs w:val="24"/>
        </w:rPr>
        <w:t xml:space="preserve"> sia ampiamente giustificata ed anzi consigliabile, sebbene – come </w:t>
      </w:r>
      <w:r w:rsidR="00473BC3">
        <w:rPr>
          <w:rFonts w:ascii="Times New Roman" w:hAnsi="Times New Roman" w:cs="Times New Roman"/>
          <w:sz w:val="24"/>
          <w:szCs w:val="24"/>
        </w:rPr>
        <w:t xml:space="preserve">ha recentemente </w:t>
      </w:r>
      <w:r w:rsidR="00B92CE8" w:rsidRPr="007534DF">
        <w:rPr>
          <w:rFonts w:ascii="Times New Roman" w:hAnsi="Times New Roman" w:cs="Times New Roman"/>
          <w:sz w:val="24"/>
          <w:szCs w:val="24"/>
        </w:rPr>
        <w:t>ricorda</w:t>
      </w:r>
      <w:r w:rsidR="00473BC3">
        <w:rPr>
          <w:rFonts w:ascii="Times New Roman" w:hAnsi="Times New Roman" w:cs="Times New Roman"/>
          <w:sz w:val="24"/>
          <w:szCs w:val="24"/>
        </w:rPr>
        <w:t>to</w:t>
      </w:r>
      <w:r w:rsidR="00B92CE8" w:rsidRPr="007534DF">
        <w:rPr>
          <w:rFonts w:ascii="Times New Roman" w:hAnsi="Times New Roman" w:cs="Times New Roman"/>
          <w:sz w:val="24"/>
          <w:szCs w:val="24"/>
        </w:rPr>
        <w:t xml:space="preserve"> il Consiglio Superiore della Magistratura</w:t>
      </w:r>
      <w:r w:rsidR="006B5096" w:rsidRPr="007534DF">
        <w:rPr>
          <w:rFonts w:ascii="Times New Roman" w:hAnsi="Times New Roman" w:cs="Times New Roman"/>
          <w:sz w:val="24"/>
          <w:szCs w:val="24"/>
        </w:rPr>
        <w:t xml:space="preserve"> nella delibera 12 ottobre 2016 (</w:t>
      </w:r>
      <w:r w:rsidR="006B5096" w:rsidRPr="00473BC3">
        <w:rPr>
          <w:rFonts w:ascii="Times New Roman" w:hAnsi="Times New Roman" w:cs="Times New Roman"/>
          <w:i/>
          <w:sz w:val="24"/>
          <w:szCs w:val="24"/>
        </w:rPr>
        <w:t>Risoluzione generale in tema di poteri di vigilanza dei dirigenti degli uffici giudiziari in ordine ai conferimenti degli incarichi di curatore fallimentare, perito, consulente, custode, amministratore giudiziario e ad altri ausiliari del giudice</w:t>
      </w:r>
      <w:r w:rsidR="006B5096" w:rsidRPr="007534DF">
        <w:rPr>
          <w:rFonts w:ascii="Times New Roman" w:hAnsi="Times New Roman" w:cs="Times New Roman"/>
          <w:sz w:val="24"/>
          <w:szCs w:val="24"/>
        </w:rPr>
        <w:t>) - il legislatore abbia solo in un caso (art. 179</w:t>
      </w:r>
      <w:r w:rsidR="00473BC3">
        <w:rPr>
          <w:rFonts w:ascii="Times New Roman" w:hAnsi="Times New Roman" w:cs="Times New Roman"/>
          <w:sz w:val="24"/>
          <w:szCs w:val="24"/>
        </w:rPr>
        <w:t>-</w:t>
      </w:r>
      <w:r w:rsidR="006B5096" w:rsidRPr="00473BC3">
        <w:rPr>
          <w:rFonts w:ascii="Times New Roman" w:hAnsi="Times New Roman" w:cs="Times New Roman"/>
          <w:i/>
          <w:sz w:val="24"/>
          <w:szCs w:val="24"/>
        </w:rPr>
        <w:t>quater,</w:t>
      </w:r>
      <w:r w:rsidR="006B5096" w:rsidRPr="007534DF">
        <w:rPr>
          <w:rFonts w:ascii="Times New Roman" w:hAnsi="Times New Roman" w:cs="Times New Roman"/>
          <w:sz w:val="24"/>
          <w:szCs w:val="24"/>
        </w:rPr>
        <w:t xml:space="preserve"> </w:t>
      </w:r>
      <w:proofErr w:type="spellStart"/>
      <w:r w:rsidR="006B5096" w:rsidRPr="007534DF">
        <w:rPr>
          <w:rFonts w:ascii="Times New Roman" w:hAnsi="Times New Roman" w:cs="Times New Roman"/>
          <w:sz w:val="24"/>
          <w:szCs w:val="24"/>
        </w:rPr>
        <w:t>dis</w:t>
      </w:r>
      <w:r w:rsidR="00473BC3">
        <w:rPr>
          <w:rFonts w:ascii="Times New Roman" w:hAnsi="Times New Roman" w:cs="Times New Roman"/>
          <w:sz w:val="24"/>
          <w:szCs w:val="24"/>
        </w:rPr>
        <w:t>p</w:t>
      </w:r>
      <w:proofErr w:type="spellEnd"/>
      <w:r w:rsidR="00473BC3">
        <w:rPr>
          <w:rFonts w:ascii="Times New Roman" w:hAnsi="Times New Roman" w:cs="Times New Roman"/>
          <w:sz w:val="24"/>
          <w:szCs w:val="24"/>
        </w:rPr>
        <w:t xml:space="preserve">. </w:t>
      </w:r>
      <w:proofErr w:type="spellStart"/>
      <w:r w:rsidR="00473BC3">
        <w:rPr>
          <w:rFonts w:ascii="Times New Roman" w:hAnsi="Times New Roman" w:cs="Times New Roman"/>
          <w:sz w:val="24"/>
          <w:szCs w:val="24"/>
        </w:rPr>
        <w:t>at</w:t>
      </w:r>
      <w:r w:rsidR="006B5096" w:rsidRPr="007534DF">
        <w:rPr>
          <w:rFonts w:ascii="Times New Roman" w:hAnsi="Times New Roman" w:cs="Times New Roman"/>
          <w:sz w:val="24"/>
          <w:szCs w:val="24"/>
        </w:rPr>
        <w:t>t</w:t>
      </w:r>
      <w:proofErr w:type="spellEnd"/>
      <w:r w:rsidR="006B5096" w:rsidRPr="007534DF">
        <w:rPr>
          <w:rFonts w:ascii="Times New Roman" w:hAnsi="Times New Roman" w:cs="Times New Roman"/>
          <w:sz w:val="24"/>
          <w:szCs w:val="24"/>
        </w:rPr>
        <w:t xml:space="preserve">. cod. </w:t>
      </w:r>
      <w:proofErr w:type="spellStart"/>
      <w:r w:rsidR="006B5096" w:rsidRPr="007534DF">
        <w:rPr>
          <w:rFonts w:ascii="Times New Roman" w:hAnsi="Times New Roman" w:cs="Times New Roman"/>
          <w:sz w:val="24"/>
          <w:szCs w:val="24"/>
        </w:rPr>
        <w:t>proc</w:t>
      </w:r>
      <w:proofErr w:type="spellEnd"/>
      <w:r w:rsidR="006B5096" w:rsidRPr="007534DF">
        <w:rPr>
          <w:rFonts w:ascii="Times New Roman" w:hAnsi="Times New Roman" w:cs="Times New Roman"/>
          <w:sz w:val="24"/>
          <w:szCs w:val="24"/>
        </w:rPr>
        <w:t>. civ.) richiesto che il registro degli incarichi conferiti dai giudici sia pubblico e liberamente consultabile, in</w:t>
      </w:r>
      <w:r w:rsidR="00473BC3">
        <w:rPr>
          <w:rFonts w:ascii="Times New Roman" w:hAnsi="Times New Roman" w:cs="Times New Roman"/>
          <w:sz w:val="24"/>
          <w:szCs w:val="24"/>
        </w:rPr>
        <w:t xml:space="preserve"> un altro caso (art. 23 </w:t>
      </w:r>
      <w:proofErr w:type="spellStart"/>
      <w:r w:rsidR="00473BC3">
        <w:rPr>
          <w:rFonts w:ascii="Times New Roman" w:hAnsi="Times New Roman" w:cs="Times New Roman"/>
          <w:sz w:val="24"/>
          <w:szCs w:val="24"/>
        </w:rPr>
        <w:t>disp</w:t>
      </w:r>
      <w:proofErr w:type="spellEnd"/>
      <w:r w:rsidR="00473BC3">
        <w:rPr>
          <w:rFonts w:ascii="Times New Roman" w:hAnsi="Times New Roman" w:cs="Times New Roman"/>
          <w:sz w:val="24"/>
          <w:szCs w:val="24"/>
        </w:rPr>
        <w:t xml:space="preserve">. </w:t>
      </w:r>
      <w:proofErr w:type="spellStart"/>
      <w:r w:rsidR="00473BC3">
        <w:rPr>
          <w:rFonts w:ascii="Times New Roman" w:hAnsi="Times New Roman" w:cs="Times New Roman"/>
          <w:sz w:val="24"/>
          <w:szCs w:val="24"/>
        </w:rPr>
        <w:t>at</w:t>
      </w:r>
      <w:r w:rsidR="006B5096" w:rsidRPr="007534DF">
        <w:rPr>
          <w:rFonts w:ascii="Times New Roman" w:hAnsi="Times New Roman" w:cs="Times New Roman"/>
          <w:sz w:val="24"/>
          <w:szCs w:val="24"/>
        </w:rPr>
        <w:t>t</w:t>
      </w:r>
      <w:proofErr w:type="spellEnd"/>
      <w:r w:rsidR="006B5096" w:rsidRPr="007534DF">
        <w:rPr>
          <w:rFonts w:ascii="Times New Roman" w:hAnsi="Times New Roman" w:cs="Times New Roman"/>
          <w:sz w:val="24"/>
          <w:szCs w:val="24"/>
        </w:rPr>
        <w:t xml:space="preserve">. cod. </w:t>
      </w:r>
      <w:proofErr w:type="spellStart"/>
      <w:r w:rsidR="006B5096" w:rsidRPr="007534DF">
        <w:rPr>
          <w:rFonts w:ascii="Times New Roman" w:hAnsi="Times New Roman" w:cs="Times New Roman"/>
          <w:sz w:val="24"/>
          <w:szCs w:val="24"/>
        </w:rPr>
        <w:t>proc</w:t>
      </w:r>
      <w:proofErr w:type="spellEnd"/>
      <w:r w:rsidR="006B5096" w:rsidRPr="007534DF">
        <w:rPr>
          <w:rFonts w:ascii="Times New Roman" w:hAnsi="Times New Roman" w:cs="Times New Roman"/>
          <w:sz w:val="24"/>
          <w:szCs w:val="24"/>
        </w:rPr>
        <w:t>. civ.) rimette al Presidente del tribunale di garantire 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adeguata trasparenza del conferimento degli incarichi, non  imponendo la pubblicità dei dati contenuti nel registro</w:t>
      </w:r>
      <w:r w:rsidR="00473BC3">
        <w:rPr>
          <w:rFonts w:ascii="Times New Roman" w:hAnsi="Times New Roman" w:cs="Times New Roman"/>
          <w:sz w:val="24"/>
          <w:szCs w:val="24"/>
        </w:rPr>
        <w:t>,</w:t>
      </w:r>
      <w:r w:rsidR="006B5096" w:rsidRPr="007534DF">
        <w:rPr>
          <w:rFonts w:ascii="Times New Roman" w:hAnsi="Times New Roman" w:cs="Times New Roman"/>
          <w:sz w:val="24"/>
          <w:szCs w:val="24"/>
        </w:rPr>
        <w:t xml:space="preserve"> e in un altro caso ancora 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art. 14, co. 4, del decreto legge 27 giugno 2015 n. 83, convertito con modificazioni dalla L 6 agosto 2015, n. 132, consente 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accesso agli albi e agli elenchi - previsti ai commi l e 2 del medesimo articolo - ai soli magistrati ed al personale delle cancellerie e segreterie di tutti gli uffici giudiziari della giustizia ordinaria. Precisa però il C.S.M., da un lato, che ragioni di trasparenza conducono all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auspicio che il legislatore provveda ad assicurare una omogenea pubblicità per ogni forma di incarico affidato da ciascun magistrato dell</w:t>
      </w:r>
      <w:r w:rsidR="002971C8">
        <w:rPr>
          <w:rFonts w:ascii="Times New Roman" w:hAnsi="Times New Roman" w:cs="Times New Roman"/>
          <w:sz w:val="24"/>
          <w:szCs w:val="24"/>
        </w:rPr>
        <w:t>’</w:t>
      </w:r>
      <w:r w:rsidR="00473BC3">
        <w:rPr>
          <w:rFonts w:ascii="Times New Roman" w:hAnsi="Times New Roman" w:cs="Times New Roman"/>
          <w:sz w:val="24"/>
          <w:szCs w:val="24"/>
        </w:rPr>
        <w:t>u</w:t>
      </w:r>
      <w:r w:rsidR="006B5096" w:rsidRPr="007534DF">
        <w:rPr>
          <w:rFonts w:ascii="Times New Roman" w:hAnsi="Times New Roman" w:cs="Times New Roman"/>
          <w:sz w:val="24"/>
          <w:szCs w:val="24"/>
        </w:rPr>
        <w:t>fficio e dei conseguenti provvedimenti adottati, e, dall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altro, che, pur in assenza di una opzione univoca da parte del legislatore, appare certamente opportuno invitare il Ministro della Giustizia a valutare, nell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ambito dei poteri conferiti dall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art. 2 legge 2 dicembre 1991, n. 399, se disporre in via obbligatoria un</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adeguata pubblicità degli incarichi affidati sul sito istituzionale dell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 xml:space="preserve">ufficio giudiziario, con cadenza annuale, escluso ogni dato sensibile, dovendo comunque richiamarsi e promuoversi </w:t>
      </w:r>
      <w:r w:rsidR="00473BC3">
        <w:rPr>
          <w:rFonts w:ascii="Times New Roman" w:hAnsi="Times New Roman" w:cs="Times New Roman"/>
          <w:sz w:val="24"/>
          <w:szCs w:val="24"/>
        </w:rPr>
        <w:t xml:space="preserve">questa </w:t>
      </w:r>
      <w:r w:rsidR="00964930">
        <w:rPr>
          <w:rFonts w:ascii="Times New Roman" w:hAnsi="Times New Roman" w:cs="Times New Roman"/>
          <w:sz w:val="24"/>
          <w:szCs w:val="24"/>
        </w:rPr>
        <w:t xml:space="preserve">buona </w:t>
      </w:r>
      <w:r w:rsidR="006B5096" w:rsidRPr="007534DF">
        <w:rPr>
          <w:rFonts w:ascii="Times New Roman" w:hAnsi="Times New Roman" w:cs="Times New Roman"/>
          <w:sz w:val="24"/>
          <w:szCs w:val="24"/>
        </w:rPr>
        <w:t>prassi</w:t>
      </w:r>
      <w:r w:rsidR="00964930">
        <w:rPr>
          <w:rFonts w:ascii="Times New Roman" w:hAnsi="Times New Roman" w:cs="Times New Roman"/>
          <w:sz w:val="24"/>
          <w:szCs w:val="24"/>
        </w:rPr>
        <w:t xml:space="preserve"> già adottata, </w:t>
      </w:r>
      <w:r w:rsidR="006B5096" w:rsidRPr="007534DF">
        <w:rPr>
          <w:rFonts w:ascii="Times New Roman" w:hAnsi="Times New Roman" w:cs="Times New Roman"/>
          <w:sz w:val="24"/>
          <w:szCs w:val="24"/>
        </w:rPr>
        <w:t xml:space="preserve">a fini di trasparenza, </w:t>
      </w:r>
      <w:r w:rsidR="00964930">
        <w:rPr>
          <w:rFonts w:ascii="Times New Roman" w:hAnsi="Times New Roman" w:cs="Times New Roman"/>
          <w:sz w:val="24"/>
          <w:szCs w:val="24"/>
        </w:rPr>
        <w:t xml:space="preserve">da vari tribunali, </w:t>
      </w:r>
      <w:r w:rsidR="006B5096" w:rsidRPr="007534DF">
        <w:rPr>
          <w:rFonts w:ascii="Times New Roman" w:hAnsi="Times New Roman" w:cs="Times New Roman"/>
          <w:sz w:val="24"/>
          <w:szCs w:val="24"/>
        </w:rPr>
        <w:t>con 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indicazione del numero del procedimento e dell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oggetto, del magistrato che affida 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incarico, dell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ausiliario e della sua qualifica, della data di conferimento dell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incarico medesimo.</w:t>
      </w:r>
    </w:p>
    <w:p w:rsidR="00F168EC" w:rsidRPr="007534DF" w:rsidRDefault="00F168EC"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caps/>
          <w:sz w:val="24"/>
          <w:szCs w:val="24"/>
        </w:rPr>
        <w:t>è</w:t>
      </w:r>
      <w:r w:rsidRPr="007534DF">
        <w:rPr>
          <w:rFonts w:ascii="Times New Roman" w:hAnsi="Times New Roman" w:cs="Times New Roman"/>
          <w:sz w:val="24"/>
          <w:szCs w:val="24"/>
        </w:rPr>
        <w:t xml:space="preserve"> peraltro evidente che il sistema </w:t>
      </w:r>
      <w:r w:rsidR="006B5096" w:rsidRPr="007534DF">
        <w:rPr>
          <w:rFonts w:ascii="Times New Roman" w:hAnsi="Times New Roman" w:cs="Times New Roman"/>
          <w:sz w:val="24"/>
          <w:szCs w:val="24"/>
        </w:rPr>
        <w:t xml:space="preserve">del </w:t>
      </w:r>
      <w:r w:rsidRPr="007534DF">
        <w:rPr>
          <w:rFonts w:ascii="Times New Roman" w:hAnsi="Times New Roman" w:cs="Times New Roman"/>
          <w:sz w:val="24"/>
          <w:szCs w:val="24"/>
        </w:rPr>
        <w:t>beauty</w:t>
      </w:r>
      <w:r w:rsidR="006B5096" w:rsidRPr="007534DF">
        <w:rPr>
          <w:rFonts w:ascii="Times New Roman" w:hAnsi="Times New Roman" w:cs="Times New Roman"/>
          <w:sz w:val="24"/>
          <w:szCs w:val="24"/>
        </w:rPr>
        <w:t xml:space="preserve"> contest, con l</w:t>
      </w:r>
      <w:r w:rsidR="002971C8">
        <w:rPr>
          <w:rFonts w:ascii="Times New Roman" w:hAnsi="Times New Roman" w:cs="Times New Roman"/>
          <w:sz w:val="24"/>
          <w:szCs w:val="24"/>
        </w:rPr>
        <w:t>’</w:t>
      </w:r>
      <w:r w:rsidR="006B5096" w:rsidRPr="007534DF">
        <w:rPr>
          <w:rFonts w:ascii="Times New Roman" w:hAnsi="Times New Roman" w:cs="Times New Roman"/>
          <w:sz w:val="24"/>
          <w:szCs w:val="24"/>
        </w:rPr>
        <w:t xml:space="preserve">accessoria </w:t>
      </w:r>
      <w:r w:rsidR="00964930">
        <w:rPr>
          <w:rFonts w:ascii="Times New Roman" w:hAnsi="Times New Roman" w:cs="Times New Roman"/>
          <w:sz w:val="24"/>
          <w:szCs w:val="24"/>
        </w:rPr>
        <w:t xml:space="preserve">e connessa </w:t>
      </w:r>
      <w:r w:rsidR="006B5096" w:rsidRPr="007534DF">
        <w:rPr>
          <w:rFonts w:ascii="Times New Roman" w:hAnsi="Times New Roman" w:cs="Times New Roman"/>
          <w:sz w:val="24"/>
          <w:szCs w:val="24"/>
        </w:rPr>
        <w:t>predeterminazione e pubblicazione prevent</w:t>
      </w:r>
      <w:r w:rsidR="00964930">
        <w:rPr>
          <w:rFonts w:ascii="Times New Roman" w:hAnsi="Times New Roman" w:cs="Times New Roman"/>
          <w:sz w:val="24"/>
          <w:szCs w:val="24"/>
        </w:rPr>
        <w:t xml:space="preserve">iva dei criteri di selezione, e, per </w:t>
      </w:r>
      <w:r w:rsidR="00964930" w:rsidRPr="007534DF">
        <w:rPr>
          <w:rFonts w:ascii="Times New Roman" w:hAnsi="Times New Roman" w:cs="Times New Roman"/>
          <w:sz w:val="24"/>
          <w:szCs w:val="24"/>
        </w:rPr>
        <w:t>chiudere il cerchio della trasparenza</w:t>
      </w:r>
      <w:r w:rsidR="00964930">
        <w:rPr>
          <w:rFonts w:ascii="Times New Roman" w:hAnsi="Times New Roman" w:cs="Times New Roman"/>
          <w:sz w:val="24"/>
          <w:szCs w:val="24"/>
        </w:rPr>
        <w:t>,</w:t>
      </w:r>
      <w:r w:rsidR="00964930" w:rsidRPr="007534DF">
        <w:rPr>
          <w:rFonts w:ascii="Times New Roman" w:hAnsi="Times New Roman" w:cs="Times New Roman"/>
          <w:sz w:val="24"/>
          <w:szCs w:val="24"/>
        </w:rPr>
        <w:t xml:space="preserve"> </w:t>
      </w:r>
      <w:r w:rsidR="006B5096" w:rsidRPr="007534DF">
        <w:rPr>
          <w:rFonts w:ascii="Times New Roman" w:hAnsi="Times New Roman" w:cs="Times New Roman"/>
          <w:sz w:val="24"/>
          <w:szCs w:val="24"/>
        </w:rPr>
        <w:t xml:space="preserve">con la successiva pubblicazione delle nomine effettuate, </w:t>
      </w:r>
      <w:r w:rsidRPr="007534DF">
        <w:rPr>
          <w:rFonts w:ascii="Times New Roman" w:hAnsi="Times New Roman" w:cs="Times New Roman"/>
          <w:sz w:val="24"/>
          <w:szCs w:val="24"/>
        </w:rPr>
        <w:t xml:space="preserve">supera i limiti della tradizionale selezione basata </w:t>
      </w:r>
      <w:r w:rsidR="00995D50" w:rsidRPr="007534DF">
        <w:rPr>
          <w:rFonts w:ascii="Times New Roman" w:hAnsi="Times New Roman" w:cs="Times New Roman"/>
          <w:sz w:val="24"/>
          <w:szCs w:val="24"/>
        </w:rPr>
        <w:t>esclusivamente</w:t>
      </w:r>
      <w:r w:rsidRPr="007534DF">
        <w:rPr>
          <w:rFonts w:ascii="Times New Roman" w:hAnsi="Times New Roman" w:cs="Times New Roman"/>
          <w:sz w:val="24"/>
          <w:szCs w:val="24"/>
        </w:rPr>
        <w:t xml:space="preserve"> su rapporti</w:t>
      </w:r>
      <w:r w:rsidR="00995D50" w:rsidRPr="007534DF">
        <w:rPr>
          <w:rFonts w:ascii="Times New Roman" w:hAnsi="Times New Roman" w:cs="Times New Roman"/>
          <w:sz w:val="24"/>
          <w:szCs w:val="24"/>
        </w:rPr>
        <w:t xml:space="preserve"> fiduciari</w:t>
      </w:r>
      <w:r w:rsidRPr="007534DF">
        <w:rPr>
          <w:rFonts w:ascii="Times New Roman" w:hAnsi="Times New Roman" w:cs="Times New Roman"/>
          <w:sz w:val="24"/>
          <w:szCs w:val="24"/>
        </w:rPr>
        <w:t xml:space="preserve">, esigendo invece </w:t>
      </w:r>
      <w:r w:rsidR="00995D50" w:rsidRPr="007534DF">
        <w:rPr>
          <w:rFonts w:ascii="Times New Roman" w:hAnsi="Times New Roman" w:cs="Times New Roman"/>
          <w:sz w:val="24"/>
          <w:szCs w:val="24"/>
        </w:rPr>
        <w:t xml:space="preserve">una procedura comparativa basata su criteri qualitativi ed economici. </w:t>
      </w:r>
    </w:p>
    <w:p w:rsidR="00F05EE4" w:rsidRPr="007534DF" w:rsidRDefault="007534DF"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Merita segnalare che la già considerata </w:t>
      </w:r>
      <w:r w:rsidR="00F05EE4" w:rsidRPr="007534DF">
        <w:rPr>
          <w:rFonts w:ascii="Times New Roman" w:hAnsi="Times New Roman" w:cs="Times New Roman"/>
          <w:sz w:val="24"/>
          <w:szCs w:val="24"/>
        </w:rPr>
        <w:t>legge sull</w:t>
      </w:r>
      <w:r w:rsidR="002971C8">
        <w:rPr>
          <w:rFonts w:ascii="Times New Roman" w:hAnsi="Times New Roman" w:cs="Times New Roman"/>
          <w:sz w:val="24"/>
          <w:szCs w:val="24"/>
        </w:rPr>
        <w:t>’</w:t>
      </w:r>
      <w:r w:rsidR="00F05EE4" w:rsidRPr="007534DF">
        <w:rPr>
          <w:rFonts w:ascii="Times New Roman" w:hAnsi="Times New Roman" w:cs="Times New Roman"/>
          <w:sz w:val="24"/>
          <w:szCs w:val="24"/>
        </w:rPr>
        <w:t xml:space="preserve">amministrazione straordinaria contempla un caso esemplare di procedura selettiva basata sul beauty contest. </w:t>
      </w:r>
    </w:p>
    <w:p w:rsidR="00F05EE4" w:rsidRPr="007534DF" w:rsidRDefault="00F05EE4"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Mi riferisco alle modalità di vendita delle aziende in esercizio ex art. 63 </w:t>
      </w:r>
      <w:proofErr w:type="spellStart"/>
      <w:r w:rsidRPr="007534DF">
        <w:rPr>
          <w:rFonts w:ascii="Times New Roman" w:hAnsi="Times New Roman" w:cs="Times New Roman"/>
          <w:sz w:val="24"/>
          <w:szCs w:val="24"/>
        </w:rPr>
        <w:t>D.Lgs.</w:t>
      </w:r>
      <w:proofErr w:type="spellEnd"/>
      <w:r w:rsidRPr="007534DF">
        <w:rPr>
          <w:rFonts w:ascii="Times New Roman" w:hAnsi="Times New Roman" w:cs="Times New Roman"/>
          <w:sz w:val="24"/>
          <w:szCs w:val="24"/>
        </w:rPr>
        <w:t xml:space="preserve"> n. 270/1999, norma a tenore della quale: </w:t>
      </w:r>
      <w:r w:rsidR="00473BC3">
        <w:rPr>
          <w:rFonts w:ascii="Times New Roman" w:hAnsi="Times New Roman" w:cs="Times New Roman"/>
          <w:sz w:val="24"/>
          <w:szCs w:val="24"/>
        </w:rPr>
        <w:t>“</w:t>
      </w:r>
      <w:r w:rsidRPr="007534DF">
        <w:rPr>
          <w:rFonts w:ascii="Times New Roman" w:hAnsi="Times New Roman" w:cs="Times New Roman"/>
          <w:sz w:val="24"/>
          <w:szCs w:val="24"/>
        </w:rPr>
        <w:t>1. Per le aziende e i rami di azienda in esercizio la valutazione effettuata a norma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articolo 62, comma 3, tiene conto della </w:t>
      </w:r>
      <w:r w:rsidRPr="007534DF">
        <w:rPr>
          <w:rFonts w:ascii="Times New Roman" w:hAnsi="Times New Roman" w:cs="Times New Roman"/>
          <w:b/>
          <w:sz w:val="24"/>
          <w:szCs w:val="24"/>
        </w:rPr>
        <w:t>redditività, anche se negativa</w:t>
      </w:r>
      <w:r w:rsidRPr="007534DF">
        <w:rPr>
          <w:rFonts w:ascii="Times New Roman" w:hAnsi="Times New Roman" w:cs="Times New Roman"/>
          <w:sz w:val="24"/>
          <w:szCs w:val="24"/>
        </w:rPr>
        <w:t>, all</w:t>
      </w:r>
      <w:r w:rsidR="002971C8">
        <w:rPr>
          <w:rFonts w:ascii="Times New Roman" w:hAnsi="Times New Roman" w:cs="Times New Roman"/>
          <w:sz w:val="24"/>
          <w:szCs w:val="24"/>
        </w:rPr>
        <w:t>’</w:t>
      </w:r>
      <w:r w:rsidRPr="007534DF">
        <w:rPr>
          <w:rFonts w:ascii="Times New Roman" w:hAnsi="Times New Roman" w:cs="Times New Roman"/>
          <w:sz w:val="24"/>
          <w:szCs w:val="24"/>
        </w:rPr>
        <w:t>epoca della stima e nel biennio successivo. 2. Ai fini della vendita di aziende o di rami di azienda in esercizio,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acquirente deve obbligarsi a </w:t>
      </w:r>
      <w:r w:rsidRPr="007534DF">
        <w:rPr>
          <w:rFonts w:ascii="Times New Roman" w:hAnsi="Times New Roman" w:cs="Times New Roman"/>
          <w:b/>
          <w:sz w:val="24"/>
          <w:szCs w:val="24"/>
        </w:rPr>
        <w:t>proseguire per almeno un biennio le attività imprenditoriali</w:t>
      </w:r>
      <w:r w:rsidRPr="007534DF">
        <w:rPr>
          <w:rFonts w:ascii="Times New Roman" w:hAnsi="Times New Roman" w:cs="Times New Roman"/>
          <w:sz w:val="24"/>
          <w:szCs w:val="24"/>
        </w:rPr>
        <w:t xml:space="preserve"> e a </w:t>
      </w:r>
      <w:r w:rsidRPr="007534DF">
        <w:rPr>
          <w:rFonts w:ascii="Times New Roman" w:hAnsi="Times New Roman" w:cs="Times New Roman"/>
          <w:b/>
          <w:sz w:val="24"/>
          <w:szCs w:val="24"/>
        </w:rPr>
        <w:t>mantenere per il medesimo periodo i livelli occupazionali stabiliti all</w:t>
      </w:r>
      <w:r w:rsidR="002971C8">
        <w:rPr>
          <w:rFonts w:ascii="Times New Roman" w:hAnsi="Times New Roman" w:cs="Times New Roman"/>
          <w:b/>
          <w:sz w:val="24"/>
          <w:szCs w:val="24"/>
        </w:rPr>
        <w:t>’</w:t>
      </w:r>
      <w:r w:rsidRPr="007534DF">
        <w:rPr>
          <w:rFonts w:ascii="Times New Roman" w:hAnsi="Times New Roman" w:cs="Times New Roman"/>
          <w:b/>
          <w:sz w:val="24"/>
          <w:szCs w:val="24"/>
        </w:rPr>
        <w:t>atto della vendita</w:t>
      </w:r>
      <w:r w:rsidRPr="007534DF">
        <w:rPr>
          <w:rFonts w:ascii="Times New Roman" w:hAnsi="Times New Roman" w:cs="Times New Roman"/>
          <w:sz w:val="24"/>
          <w:szCs w:val="24"/>
        </w:rPr>
        <w:t>. 3. La scelta dell</w:t>
      </w:r>
      <w:r w:rsidR="002971C8">
        <w:rPr>
          <w:rFonts w:ascii="Times New Roman" w:hAnsi="Times New Roman" w:cs="Times New Roman"/>
          <w:sz w:val="24"/>
          <w:szCs w:val="24"/>
        </w:rPr>
        <w:t>’</w:t>
      </w:r>
      <w:r w:rsidRPr="007534DF">
        <w:rPr>
          <w:rFonts w:ascii="Times New Roman" w:hAnsi="Times New Roman" w:cs="Times New Roman"/>
          <w:sz w:val="24"/>
          <w:szCs w:val="24"/>
        </w:rPr>
        <w:t>acquirente è effettuata tenendo conto, oltre che dell</w:t>
      </w:r>
      <w:r w:rsidR="002971C8">
        <w:rPr>
          <w:rFonts w:ascii="Times New Roman" w:hAnsi="Times New Roman" w:cs="Times New Roman"/>
          <w:sz w:val="24"/>
          <w:szCs w:val="24"/>
        </w:rPr>
        <w:t>’</w:t>
      </w:r>
      <w:r w:rsidRPr="007534DF">
        <w:rPr>
          <w:rFonts w:ascii="Times New Roman" w:hAnsi="Times New Roman" w:cs="Times New Roman"/>
          <w:b/>
          <w:sz w:val="24"/>
          <w:szCs w:val="24"/>
        </w:rPr>
        <w:t>ammontare del prezzo offerto</w:t>
      </w:r>
      <w:r w:rsidRPr="007534DF">
        <w:rPr>
          <w:rFonts w:ascii="Times New Roman" w:hAnsi="Times New Roman" w:cs="Times New Roman"/>
          <w:sz w:val="24"/>
          <w:szCs w:val="24"/>
        </w:rPr>
        <w:t>, dell</w:t>
      </w:r>
      <w:r w:rsidR="002971C8">
        <w:rPr>
          <w:rFonts w:ascii="Times New Roman" w:hAnsi="Times New Roman" w:cs="Times New Roman"/>
          <w:sz w:val="24"/>
          <w:szCs w:val="24"/>
        </w:rPr>
        <w:t>’</w:t>
      </w:r>
      <w:r w:rsidRPr="007534DF">
        <w:rPr>
          <w:rFonts w:ascii="Times New Roman" w:hAnsi="Times New Roman" w:cs="Times New Roman"/>
          <w:b/>
          <w:sz w:val="24"/>
          <w:szCs w:val="24"/>
        </w:rPr>
        <w:t>affidabilità dell</w:t>
      </w:r>
      <w:r w:rsidR="002971C8">
        <w:rPr>
          <w:rFonts w:ascii="Times New Roman" w:hAnsi="Times New Roman" w:cs="Times New Roman"/>
          <w:b/>
          <w:sz w:val="24"/>
          <w:szCs w:val="24"/>
        </w:rPr>
        <w:t>’</w:t>
      </w:r>
      <w:r w:rsidRPr="007534DF">
        <w:rPr>
          <w:rFonts w:ascii="Times New Roman" w:hAnsi="Times New Roman" w:cs="Times New Roman"/>
          <w:b/>
          <w:sz w:val="24"/>
          <w:szCs w:val="24"/>
        </w:rPr>
        <w:t>offerente</w:t>
      </w:r>
      <w:r w:rsidRPr="007534DF">
        <w:rPr>
          <w:rFonts w:ascii="Times New Roman" w:hAnsi="Times New Roman" w:cs="Times New Roman"/>
          <w:sz w:val="24"/>
          <w:szCs w:val="24"/>
        </w:rPr>
        <w:t xml:space="preserve"> e del </w:t>
      </w:r>
      <w:r w:rsidRPr="007534DF">
        <w:rPr>
          <w:rFonts w:ascii="Times New Roman" w:hAnsi="Times New Roman" w:cs="Times New Roman"/>
          <w:b/>
          <w:sz w:val="24"/>
          <w:szCs w:val="24"/>
        </w:rPr>
        <w:t>piano di prosecuzione</w:t>
      </w:r>
      <w:r w:rsidRPr="007534DF">
        <w:rPr>
          <w:rFonts w:ascii="Times New Roman" w:hAnsi="Times New Roman" w:cs="Times New Roman"/>
          <w:sz w:val="24"/>
          <w:szCs w:val="24"/>
        </w:rPr>
        <w:t xml:space="preserve"> delle attività imprenditoriali da questi presentato, anche con riguardo alla </w:t>
      </w:r>
      <w:r w:rsidRPr="007534DF">
        <w:rPr>
          <w:rFonts w:ascii="Times New Roman" w:hAnsi="Times New Roman" w:cs="Times New Roman"/>
          <w:b/>
          <w:sz w:val="24"/>
          <w:szCs w:val="24"/>
        </w:rPr>
        <w:t>garanzia di mantenimento dei livelli occupazionali</w:t>
      </w:r>
      <w:r w:rsidR="00473BC3">
        <w:rPr>
          <w:rFonts w:ascii="Times New Roman" w:hAnsi="Times New Roman" w:cs="Times New Roman"/>
          <w:sz w:val="24"/>
          <w:szCs w:val="24"/>
        </w:rPr>
        <w:t>”</w:t>
      </w:r>
      <w:r w:rsidRPr="007534DF">
        <w:rPr>
          <w:rFonts w:ascii="Times New Roman" w:hAnsi="Times New Roman" w:cs="Times New Roman"/>
          <w:sz w:val="24"/>
          <w:szCs w:val="24"/>
        </w:rPr>
        <w:t>.</w:t>
      </w:r>
    </w:p>
    <w:p w:rsidR="00F05EE4" w:rsidRPr="007534DF" w:rsidRDefault="00F05EE4"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Come si vede, la norma prevede una griglia di diversi parametri selettivi, che vanno ben oltre la sola entità del prezzo.</w:t>
      </w:r>
      <w:r w:rsidR="00964930">
        <w:rPr>
          <w:rFonts w:ascii="Times New Roman" w:hAnsi="Times New Roman" w:cs="Times New Roman"/>
          <w:sz w:val="24"/>
          <w:szCs w:val="24"/>
        </w:rPr>
        <w:t xml:space="preserve"> </w:t>
      </w:r>
      <w:r w:rsidRPr="007534DF">
        <w:rPr>
          <w:rFonts w:ascii="Times New Roman" w:hAnsi="Times New Roman" w:cs="Times New Roman"/>
          <w:sz w:val="24"/>
          <w:szCs w:val="24"/>
        </w:rPr>
        <w:t xml:space="preserve">Nella prassi, di conseguenza, si è soliti attribuire un punteggio ai vari parametri </w:t>
      </w:r>
      <w:r w:rsidRPr="007534DF">
        <w:rPr>
          <w:rFonts w:ascii="Times New Roman" w:hAnsi="Times New Roman" w:cs="Times New Roman"/>
          <w:sz w:val="24"/>
          <w:szCs w:val="24"/>
        </w:rPr>
        <w:lastRenderedPageBreak/>
        <w:t>selettivo-comparativi previsti dalla norma (ad es. prevede</w:t>
      </w:r>
      <w:r w:rsidR="00964930">
        <w:rPr>
          <w:rFonts w:ascii="Times New Roman" w:hAnsi="Times New Roman" w:cs="Times New Roman"/>
          <w:sz w:val="24"/>
          <w:szCs w:val="24"/>
        </w:rPr>
        <w:t>ndosi</w:t>
      </w:r>
      <w:r w:rsidRPr="007534DF">
        <w:rPr>
          <w:rFonts w:ascii="Times New Roman" w:hAnsi="Times New Roman" w:cs="Times New Roman"/>
          <w:sz w:val="24"/>
          <w:szCs w:val="24"/>
        </w:rPr>
        <w:t xml:space="preserve"> un punteggio massimo pari a 50 punti su 50</w:t>
      </w:r>
      <w:r w:rsidR="00964930">
        <w:rPr>
          <w:rFonts w:ascii="Times New Roman" w:hAnsi="Times New Roman" w:cs="Times New Roman"/>
          <w:sz w:val="24"/>
          <w:szCs w:val="24"/>
        </w:rPr>
        <w:t xml:space="preserve"> per il </w:t>
      </w:r>
      <w:r w:rsidRPr="007534DF">
        <w:rPr>
          <w:rFonts w:ascii="Times New Roman" w:hAnsi="Times New Roman" w:cs="Times New Roman"/>
          <w:sz w:val="24"/>
          <w:szCs w:val="24"/>
        </w:rPr>
        <w:t>prezzo di riferimento posto a base d</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asta; </w:t>
      </w:r>
      <w:r w:rsidR="00964930">
        <w:rPr>
          <w:rFonts w:ascii="Times New Roman" w:hAnsi="Times New Roman" w:cs="Times New Roman"/>
          <w:sz w:val="24"/>
          <w:szCs w:val="24"/>
        </w:rPr>
        <w:t xml:space="preserve">attribuendosi poi </w:t>
      </w:r>
      <w:r w:rsidRPr="007534DF">
        <w:rPr>
          <w:rFonts w:ascii="Times New Roman" w:hAnsi="Times New Roman" w:cs="Times New Roman"/>
          <w:sz w:val="24"/>
          <w:szCs w:val="24"/>
        </w:rPr>
        <w:t>un punteggio più basso con un massimo 30 punti su 100 al criterio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 occupazione; un punteggio ancora inferiore nel massimo di 20 punti su 100 al criterio del piano industriale, a sua volta scomponibile </w:t>
      </w:r>
      <w:r w:rsidR="007534DF" w:rsidRPr="007534DF">
        <w:rPr>
          <w:rFonts w:ascii="Times New Roman" w:hAnsi="Times New Roman" w:cs="Times New Roman"/>
          <w:sz w:val="24"/>
          <w:szCs w:val="24"/>
        </w:rPr>
        <w:t xml:space="preserve">in </w:t>
      </w:r>
      <w:proofErr w:type="spellStart"/>
      <w:r w:rsidR="007534DF" w:rsidRPr="007534DF">
        <w:rPr>
          <w:rFonts w:ascii="Times New Roman" w:hAnsi="Times New Roman" w:cs="Times New Roman"/>
          <w:sz w:val="24"/>
          <w:szCs w:val="24"/>
        </w:rPr>
        <w:t>sottoparametri</w:t>
      </w:r>
      <w:proofErr w:type="spellEnd"/>
      <w:r w:rsidR="007534DF" w:rsidRPr="007534DF">
        <w:rPr>
          <w:rFonts w:ascii="Times New Roman" w:hAnsi="Times New Roman" w:cs="Times New Roman"/>
          <w:sz w:val="24"/>
          <w:szCs w:val="24"/>
        </w:rPr>
        <w:t xml:space="preserve">, e così in ipotesi </w:t>
      </w:r>
      <w:proofErr w:type="spellStart"/>
      <w:r w:rsidR="007534DF" w:rsidRPr="007534DF">
        <w:rPr>
          <w:rFonts w:ascii="Times New Roman" w:hAnsi="Times New Roman" w:cs="Times New Roman"/>
          <w:sz w:val="24"/>
          <w:szCs w:val="24"/>
        </w:rPr>
        <w:t>max</w:t>
      </w:r>
      <w:proofErr w:type="spellEnd"/>
      <w:r w:rsidR="007534DF" w:rsidRPr="007534DF">
        <w:rPr>
          <w:rFonts w:ascii="Times New Roman" w:hAnsi="Times New Roman" w:cs="Times New Roman"/>
          <w:sz w:val="24"/>
          <w:szCs w:val="24"/>
        </w:rPr>
        <w:t xml:space="preserve"> </w:t>
      </w:r>
      <w:r w:rsidRPr="007534DF">
        <w:rPr>
          <w:rFonts w:ascii="Times New Roman" w:hAnsi="Times New Roman" w:cs="Times New Roman"/>
          <w:sz w:val="24"/>
          <w:szCs w:val="24"/>
        </w:rPr>
        <w:t>6 punti in relazione al parametro dell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affidabilità, </w:t>
      </w:r>
      <w:proofErr w:type="spellStart"/>
      <w:r w:rsidR="007534DF" w:rsidRPr="007534DF">
        <w:rPr>
          <w:rFonts w:ascii="Times New Roman" w:hAnsi="Times New Roman" w:cs="Times New Roman"/>
          <w:sz w:val="24"/>
          <w:szCs w:val="24"/>
        </w:rPr>
        <w:t>max</w:t>
      </w:r>
      <w:proofErr w:type="spellEnd"/>
      <w:r w:rsidR="007534DF"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7 punti in riferimento agli investimenti programmati per il biennio successivo alla cessione, </w:t>
      </w:r>
      <w:proofErr w:type="spellStart"/>
      <w:r w:rsidR="007534DF" w:rsidRPr="007534DF">
        <w:rPr>
          <w:rFonts w:ascii="Times New Roman" w:hAnsi="Times New Roman" w:cs="Times New Roman"/>
          <w:sz w:val="24"/>
          <w:szCs w:val="24"/>
        </w:rPr>
        <w:t>max</w:t>
      </w:r>
      <w:proofErr w:type="spellEnd"/>
      <w:r w:rsidR="007534DF" w:rsidRPr="007534DF">
        <w:rPr>
          <w:rFonts w:ascii="Times New Roman" w:hAnsi="Times New Roman" w:cs="Times New Roman"/>
          <w:sz w:val="24"/>
          <w:szCs w:val="24"/>
        </w:rPr>
        <w:t xml:space="preserve"> </w:t>
      </w:r>
      <w:r w:rsidRPr="007534DF">
        <w:rPr>
          <w:rFonts w:ascii="Times New Roman" w:hAnsi="Times New Roman" w:cs="Times New Roman"/>
          <w:sz w:val="24"/>
          <w:szCs w:val="24"/>
        </w:rPr>
        <w:t>7 punti relativamente all</w:t>
      </w:r>
      <w:r w:rsidR="002971C8">
        <w:rPr>
          <w:rFonts w:ascii="Times New Roman" w:hAnsi="Times New Roman" w:cs="Times New Roman"/>
          <w:sz w:val="24"/>
          <w:szCs w:val="24"/>
        </w:rPr>
        <w:t>’</w:t>
      </w:r>
      <w:r w:rsidRPr="007534DF">
        <w:rPr>
          <w:rFonts w:ascii="Times New Roman" w:hAnsi="Times New Roman" w:cs="Times New Roman"/>
          <w:sz w:val="24"/>
          <w:szCs w:val="24"/>
        </w:rPr>
        <w:t>incremento dei livelli occupazionali, e così via</w:t>
      </w:r>
      <w:r w:rsidR="007534DF" w:rsidRPr="007534DF">
        <w:rPr>
          <w:rFonts w:ascii="Times New Roman" w:hAnsi="Times New Roman" w:cs="Times New Roman"/>
          <w:sz w:val="24"/>
          <w:szCs w:val="24"/>
        </w:rPr>
        <w:t>).</w:t>
      </w:r>
    </w:p>
    <w:p w:rsidR="00995D50" w:rsidRPr="007534DF" w:rsidRDefault="007534DF" w:rsidP="007534DF">
      <w:pPr>
        <w:pStyle w:val="Paragrafoelenco"/>
        <w:spacing w:after="0" w:line="240" w:lineRule="auto"/>
        <w:ind w:left="0"/>
        <w:jc w:val="both"/>
        <w:rPr>
          <w:rFonts w:ascii="Times New Roman" w:hAnsi="Times New Roman" w:cs="Times New Roman"/>
          <w:sz w:val="24"/>
          <w:szCs w:val="24"/>
        </w:rPr>
      </w:pPr>
      <w:r w:rsidRPr="007534DF">
        <w:rPr>
          <w:rFonts w:ascii="Times New Roman" w:hAnsi="Times New Roman" w:cs="Times New Roman"/>
          <w:sz w:val="24"/>
          <w:szCs w:val="24"/>
        </w:rPr>
        <w:t>Q</w:t>
      </w:r>
      <w:r w:rsidR="001A4A27" w:rsidRPr="007534DF">
        <w:rPr>
          <w:rFonts w:ascii="Times New Roman" w:hAnsi="Times New Roman" w:cs="Times New Roman"/>
          <w:sz w:val="24"/>
          <w:szCs w:val="24"/>
        </w:rPr>
        <w:t xml:space="preserve">uando si tratti di scegliere, </w:t>
      </w:r>
      <w:r w:rsidRPr="007534DF">
        <w:rPr>
          <w:rFonts w:ascii="Times New Roman" w:hAnsi="Times New Roman" w:cs="Times New Roman"/>
          <w:sz w:val="24"/>
          <w:szCs w:val="24"/>
        </w:rPr>
        <w:t>invece</w:t>
      </w:r>
      <w:r w:rsidR="001A4A27" w:rsidRPr="007534DF">
        <w:rPr>
          <w:rFonts w:ascii="Times New Roman" w:hAnsi="Times New Roman" w:cs="Times New Roman"/>
          <w:sz w:val="24"/>
          <w:szCs w:val="24"/>
        </w:rPr>
        <w:t xml:space="preserve">, </w:t>
      </w:r>
      <w:r w:rsidR="00F168EC" w:rsidRPr="007534DF">
        <w:rPr>
          <w:rFonts w:ascii="Times New Roman" w:hAnsi="Times New Roman" w:cs="Times New Roman"/>
          <w:sz w:val="24"/>
          <w:szCs w:val="24"/>
        </w:rPr>
        <w:t xml:space="preserve">un </w:t>
      </w:r>
      <w:r w:rsidR="00995D50" w:rsidRPr="007534DF">
        <w:rPr>
          <w:rFonts w:ascii="Times New Roman" w:hAnsi="Times New Roman" w:cs="Times New Roman"/>
          <w:sz w:val="24"/>
          <w:szCs w:val="24"/>
        </w:rPr>
        <w:t>avvocato</w:t>
      </w:r>
      <w:r w:rsidR="00F168EC" w:rsidRPr="007534DF">
        <w:rPr>
          <w:rFonts w:ascii="Times New Roman" w:hAnsi="Times New Roman" w:cs="Times New Roman"/>
          <w:sz w:val="24"/>
          <w:szCs w:val="24"/>
        </w:rPr>
        <w:t xml:space="preserve">, si dovrebbe selezionare quello con le competenze più idonee, </w:t>
      </w:r>
      <w:r w:rsidR="001A4A27" w:rsidRPr="007534DF">
        <w:rPr>
          <w:rFonts w:ascii="Times New Roman" w:hAnsi="Times New Roman" w:cs="Times New Roman"/>
          <w:sz w:val="24"/>
          <w:szCs w:val="24"/>
        </w:rPr>
        <w:t>il quale</w:t>
      </w:r>
      <w:r w:rsidR="00995D50" w:rsidRPr="007534DF">
        <w:rPr>
          <w:rFonts w:ascii="Times New Roman" w:hAnsi="Times New Roman" w:cs="Times New Roman"/>
          <w:sz w:val="24"/>
          <w:szCs w:val="24"/>
        </w:rPr>
        <w:t>, nel contempo, propon</w:t>
      </w:r>
      <w:r w:rsidR="00F168EC" w:rsidRPr="007534DF">
        <w:rPr>
          <w:rFonts w:ascii="Times New Roman" w:hAnsi="Times New Roman" w:cs="Times New Roman"/>
          <w:sz w:val="24"/>
          <w:szCs w:val="24"/>
        </w:rPr>
        <w:t xml:space="preserve">ga un </w:t>
      </w:r>
      <w:r w:rsidR="00995D50" w:rsidRPr="007534DF">
        <w:rPr>
          <w:rFonts w:ascii="Times New Roman" w:hAnsi="Times New Roman" w:cs="Times New Roman"/>
          <w:sz w:val="24"/>
          <w:szCs w:val="24"/>
        </w:rPr>
        <w:t>compenso competitivo e di mercato.</w:t>
      </w:r>
    </w:p>
    <w:p w:rsidR="00CE2454" w:rsidRPr="007534DF" w:rsidRDefault="00F168EC" w:rsidP="007534DF">
      <w:pPr>
        <w:pStyle w:val="Testonotaapidipagina"/>
        <w:jc w:val="both"/>
        <w:rPr>
          <w:rFonts w:ascii="Times New Roman" w:hAnsi="Times New Roman" w:cs="Times New Roman"/>
          <w:sz w:val="24"/>
          <w:szCs w:val="24"/>
        </w:rPr>
      </w:pPr>
      <w:r w:rsidRPr="007534DF">
        <w:rPr>
          <w:rFonts w:ascii="Times New Roman" w:hAnsi="Times New Roman" w:cs="Times New Roman"/>
          <w:sz w:val="24"/>
          <w:szCs w:val="24"/>
        </w:rPr>
        <w:t>Merita segnalare che proprio nel settore ove era più opaco il sistema di nomina dei professionisti, quello delle procedure di amministrazione straordinaria, si è recentemente verificata</w:t>
      </w:r>
      <w:r w:rsidR="00964930" w:rsidRPr="00964930">
        <w:rPr>
          <w:rFonts w:ascii="Times New Roman" w:hAnsi="Times New Roman" w:cs="Times New Roman"/>
          <w:sz w:val="24"/>
          <w:szCs w:val="24"/>
        </w:rPr>
        <w:t xml:space="preserve"> </w:t>
      </w:r>
      <w:r w:rsidR="00964930" w:rsidRPr="007534DF">
        <w:rPr>
          <w:rFonts w:ascii="Times New Roman" w:hAnsi="Times New Roman" w:cs="Times New Roman"/>
          <w:sz w:val="24"/>
          <w:szCs w:val="24"/>
        </w:rPr>
        <w:t>al</w:t>
      </w:r>
      <w:r w:rsidR="00964930">
        <w:rPr>
          <w:rFonts w:ascii="Times New Roman" w:hAnsi="Times New Roman" w:cs="Times New Roman"/>
          <w:sz w:val="24"/>
          <w:szCs w:val="24"/>
        </w:rPr>
        <w:t xml:space="preserve"> Ministero del</w:t>
      </w:r>
      <w:r w:rsidR="00964930" w:rsidRPr="007534DF">
        <w:rPr>
          <w:rFonts w:ascii="Times New Roman" w:hAnsi="Times New Roman" w:cs="Times New Roman"/>
          <w:sz w:val="24"/>
          <w:szCs w:val="24"/>
        </w:rPr>
        <w:t>lo Sviluppo Economico</w:t>
      </w:r>
      <w:r w:rsidRPr="007534DF">
        <w:rPr>
          <w:rFonts w:ascii="Times New Roman" w:hAnsi="Times New Roman" w:cs="Times New Roman"/>
          <w:sz w:val="24"/>
          <w:szCs w:val="24"/>
        </w:rPr>
        <w:t xml:space="preserve">, sotto il Ministro </w:t>
      </w:r>
      <w:proofErr w:type="spellStart"/>
      <w:r w:rsidRPr="007534DF">
        <w:rPr>
          <w:rFonts w:ascii="Times New Roman" w:hAnsi="Times New Roman" w:cs="Times New Roman"/>
          <w:sz w:val="24"/>
          <w:szCs w:val="24"/>
        </w:rPr>
        <w:t>Calenda</w:t>
      </w:r>
      <w:proofErr w:type="spellEnd"/>
      <w:r w:rsidRPr="007534DF">
        <w:rPr>
          <w:rFonts w:ascii="Times New Roman" w:hAnsi="Times New Roman" w:cs="Times New Roman"/>
          <w:sz w:val="24"/>
          <w:szCs w:val="24"/>
        </w:rPr>
        <w:t>, una svolta in direzione diametralmente opposta, con l</w:t>
      </w:r>
      <w:r w:rsidR="002971C8">
        <w:rPr>
          <w:rFonts w:ascii="Times New Roman" w:hAnsi="Times New Roman" w:cs="Times New Roman"/>
          <w:sz w:val="24"/>
          <w:szCs w:val="24"/>
        </w:rPr>
        <w:t>’</w:t>
      </w:r>
      <w:r w:rsidRPr="007534DF">
        <w:rPr>
          <w:rFonts w:ascii="Times New Roman" w:hAnsi="Times New Roman" w:cs="Times New Roman"/>
          <w:sz w:val="24"/>
          <w:szCs w:val="24"/>
        </w:rPr>
        <w:t xml:space="preserve">emanazione del </w:t>
      </w:r>
      <w:r w:rsidR="001A4A27" w:rsidRPr="007534DF">
        <w:rPr>
          <w:rFonts w:ascii="Times New Roman" w:hAnsi="Times New Roman" w:cs="Times New Roman"/>
          <w:sz w:val="24"/>
          <w:szCs w:val="24"/>
        </w:rPr>
        <w:t xml:space="preserve">già citato </w:t>
      </w:r>
      <w:r w:rsidR="00CE2454" w:rsidRPr="007534DF">
        <w:rPr>
          <w:rFonts w:ascii="Times New Roman" w:hAnsi="Times New Roman" w:cs="Times New Roman"/>
          <w:b/>
          <w:sz w:val="24"/>
          <w:szCs w:val="24"/>
        </w:rPr>
        <w:t>Decreto MISE 28 luglio 2016</w:t>
      </w:r>
      <w:r w:rsidR="001A4A27" w:rsidRPr="007534DF">
        <w:rPr>
          <w:rFonts w:ascii="Times New Roman" w:hAnsi="Times New Roman" w:cs="Times New Roman"/>
          <w:b/>
          <w:sz w:val="24"/>
          <w:szCs w:val="24"/>
        </w:rPr>
        <w:t>,</w:t>
      </w:r>
      <w:r w:rsidRPr="007534DF">
        <w:rPr>
          <w:rFonts w:ascii="Times New Roman" w:hAnsi="Times New Roman" w:cs="Times New Roman"/>
          <w:b/>
          <w:sz w:val="24"/>
          <w:szCs w:val="24"/>
        </w:rPr>
        <w:t xml:space="preserve"> </w:t>
      </w:r>
      <w:r w:rsidRPr="007534DF">
        <w:rPr>
          <w:rFonts w:ascii="Times New Roman" w:hAnsi="Times New Roman" w:cs="Times New Roman"/>
          <w:sz w:val="24"/>
          <w:szCs w:val="24"/>
        </w:rPr>
        <w:t>in attuazione (finalmente)</w:t>
      </w:r>
      <w:r w:rsidRPr="007534DF">
        <w:rPr>
          <w:rFonts w:ascii="Times New Roman" w:hAnsi="Times New Roman" w:cs="Times New Roman"/>
          <w:b/>
          <w:sz w:val="24"/>
          <w:szCs w:val="24"/>
        </w:rPr>
        <w:t xml:space="preserve"> dell</w:t>
      </w:r>
      <w:r w:rsidR="002971C8">
        <w:rPr>
          <w:rFonts w:ascii="Times New Roman" w:hAnsi="Times New Roman" w:cs="Times New Roman"/>
          <w:b/>
          <w:sz w:val="24"/>
          <w:szCs w:val="24"/>
        </w:rPr>
        <w:t>’</w:t>
      </w:r>
      <w:r w:rsidRPr="007534DF">
        <w:rPr>
          <w:rFonts w:ascii="Times New Roman" w:hAnsi="Times New Roman" w:cs="Times New Roman"/>
          <w:b/>
          <w:sz w:val="24"/>
          <w:szCs w:val="24"/>
        </w:rPr>
        <w:t xml:space="preserve">art. 39, secondo comma, </w:t>
      </w:r>
      <w:proofErr w:type="spellStart"/>
      <w:r w:rsidRPr="007534DF">
        <w:rPr>
          <w:rFonts w:ascii="Times New Roman" w:hAnsi="Times New Roman" w:cs="Times New Roman"/>
          <w:b/>
          <w:sz w:val="24"/>
          <w:szCs w:val="24"/>
        </w:rPr>
        <w:t>D.Lgs.</w:t>
      </w:r>
      <w:proofErr w:type="spellEnd"/>
      <w:r w:rsidRPr="007534DF">
        <w:rPr>
          <w:rFonts w:ascii="Times New Roman" w:hAnsi="Times New Roman" w:cs="Times New Roman"/>
          <w:b/>
          <w:sz w:val="24"/>
          <w:szCs w:val="24"/>
        </w:rPr>
        <w:t xml:space="preserve"> n. 270/1999</w:t>
      </w:r>
      <w:r w:rsidR="00F05EE4" w:rsidRPr="007534DF">
        <w:rPr>
          <w:rFonts w:ascii="Times New Roman" w:hAnsi="Times New Roman" w:cs="Times New Roman"/>
          <w:b/>
          <w:sz w:val="24"/>
          <w:szCs w:val="24"/>
        </w:rPr>
        <w:t xml:space="preserve"> </w:t>
      </w:r>
      <w:r w:rsidR="00F05EE4" w:rsidRPr="00964930">
        <w:rPr>
          <w:rFonts w:ascii="Times New Roman" w:hAnsi="Times New Roman" w:cs="Times New Roman"/>
          <w:sz w:val="24"/>
          <w:szCs w:val="24"/>
        </w:rPr>
        <w:t>(a</w:t>
      </w:r>
      <w:r w:rsidR="00F05EE4" w:rsidRPr="007534DF">
        <w:rPr>
          <w:rFonts w:ascii="Times New Roman" w:hAnsi="Times New Roman" w:cs="Times New Roman"/>
          <w:sz w:val="24"/>
          <w:szCs w:val="24"/>
        </w:rPr>
        <w:t xml:space="preserve"> tenore del quale </w:t>
      </w:r>
      <w:r w:rsidR="00473BC3">
        <w:rPr>
          <w:rFonts w:ascii="Times New Roman" w:hAnsi="Times New Roman" w:cs="Times New Roman"/>
          <w:sz w:val="24"/>
          <w:szCs w:val="24"/>
        </w:rPr>
        <w:t>“</w:t>
      </w:r>
      <w:r w:rsidR="00F05EE4" w:rsidRPr="007534DF">
        <w:rPr>
          <w:rFonts w:ascii="Times New Roman" w:eastAsia="Times New Roman" w:hAnsi="Times New Roman" w:cs="Times New Roman"/>
          <w:sz w:val="24"/>
          <w:szCs w:val="24"/>
          <w:lang w:eastAsia="it-IT"/>
        </w:rPr>
        <w:t>Il Ministro dell</w:t>
      </w:r>
      <w:r w:rsidR="002971C8">
        <w:rPr>
          <w:rFonts w:ascii="Times New Roman" w:eastAsia="Times New Roman" w:hAnsi="Times New Roman" w:cs="Times New Roman"/>
          <w:sz w:val="24"/>
          <w:szCs w:val="24"/>
          <w:lang w:eastAsia="it-IT"/>
        </w:rPr>
        <w:t>’</w:t>
      </w:r>
      <w:r w:rsidR="00F05EE4" w:rsidRPr="007534DF">
        <w:rPr>
          <w:rFonts w:ascii="Times New Roman" w:eastAsia="Times New Roman" w:hAnsi="Times New Roman" w:cs="Times New Roman"/>
          <w:sz w:val="24"/>
          <w:szCs w:val="24"/>
          <w:lang w:eastAsia="it-IT"/>
        </w:rPr>
        <w:t xml:space="preserve">industria stabilisce altresì preventivamente, con proprio decreto, </w:t>
      </w:r>
      <w:r w:rsidR="00F05EE4" w:rsidRPr="007534DF">
        <w:rPr>
          <w:rFonts w:ascii="Times New Roman" w:eastAsia="Times New Roman" w:hAnsi="Times New Roman" w:cs="Times New Roman"/>
          <w:b/>
          <w:sz w:val="24"/>
          <w:szCs w:val="24"/>
          <w:lang w:eastAsia="it-IT"/>
        </w:rPr>
        <w:t>i criteri per la scelta degli esperti la cui opera è richiesta</w:t>
      </w:r>
      <w:r w:rsidR="00F05EE4" w:rsidRPr="007534DF">
        <w:rPr>
          <w:rFonts w:ascii="Times New Roman" w:eastAsia="Times New Roman" w:hAnsi="Times New Roman" w:cs="Times New Roman"/>
          <w:sz w:val="24"/>
          <w:szCs w:val="24"/>
          <w:lang w:eastAsia="it-IT"/>
        </w:rPr>
        <w:t xml:space="preserve"> dalla procedura e </w:t>
      </w:r>
      <w:r w:rsidR="00F05EE4" w:rsidRPr="007534DF">
        <w:rPr>
          <w:rFonts w:ascii="Times New Roman" w:eastAsia="Times New Roman" w:hAnsi="Times New Roman" w:cs="Times New Roman"/>
          <w:b/>
          <w:sz w:val="24"/>
          <w:szCs w:val="24"/>
          <w:lang w:eastAsia="it-IT"/>
        </w:rPr>
        <w:t>gli obblighi da osservare circa la pubblicità degli incarichi</w:t>
      </w:r>
      <w:r w:rsidR="00F05EE4" w:rsidRPr="007534DF">
        <w:rPr>
          <w:rFonts w:ascii="Times New Roman" w:eastAsia="Times New Roman" w:hAnsi="Times New Roman" w:cs="Times New Roman"/>
          <w:sz w:val="24"/>
          <w:szCs w:val="24"/>
          <w:lang w:eastAsia="it-IT"/>
        </w:rPr>
        <w:t xml:space="preserve"> conferiti e dei </w:t>
      </w:r>
      <w:r w:rsidR="00F05EE4" w:rsidRPr="007534DF">
        <w:rPr>
          <w:rFonts w:ascii="Times New Roman" w:eastAsia="Times New Roman" w:hAnsi="Times New Roman" w:cs="Times New Roman"/>
          <w:b/>
          <w:sz w:val="24"/>
          <w:szCs w:val="24"/>
          <w:lang w:eastAsia="it-IT"/>
        </w:rPr>
        <w:t>relativi costi</w:t>
      </w:r>
      <w:r w:rsidR="00F05EE4" w:rsidRPr="007534DF">
        <w:rPr>
          <w:rFonts w:ascii="Times New Roman" w:eastAsia="Times New Roman" w:hAnsi="Times New Roman" w:cs="Times New Roman"/>
          <w:sz w:val="24"/>
          <w:szCs w:val="24"/>
          <w:lang w:eastAsia="it-IT"/>
        </w:rPr>
        <w:t>, al fine di garantire piena trasparenza alla procedura</w:t>
      </w:r>
      <w:r w:rsidR="00473BC3">
        <w:rPr>
          <w:rFonts w:ascii="Times New Roman" w:eastAsia="Times New Roman" w:hAnsi="Times New Roman" w:cs="Times New Roman"/>
          <w:sz w:val="24"/>
          <w:szCs w:val="24"/>
          <w:lang w:eastAsia="it-IT"/>
        </w:rPr>
        <w:t>”</w:t>
      </w:r>
      <w:r w:rsidR="00F05EE4" w:rsidRPr="007534DF">
        <w:rPr>
          <w:rFonts w:ascii="Times New Roman" w:eastAsia="Times New Roman" w:hAnsi="Times New Roman" w:cs="Times New Roman"/>
          <w:sz w:val="24"/>
          <w:szCs w:val="24"/>
          <w:lang w:eastAsia="it-IT"/>
        </w:rPr>
        <w:t>)</w:t>
      </w:r>
      <w:r w:rsidRPr="007534DF">
        <w:rPr>
          <w:rFonts w:ascii="Times New Roman" w:hAnsi="Times New Roman" w:cs="Times New Roman"/>
          <w:b/>
          <w:sz w:val="24"/>
          <w:szCs w:val="24"/>
        </w:rPr>
        <w:t>.</w:t>
      </w:r>
    </w:p>
    <w:p w:rsidR="001A4A27" w:rsidRPr="007534DF" w:rsidRDefault="00F168EC"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Statuisce tale decreto</w:t>
      </w:r>
      <w:r w:rsidR="001A4A27" w:rsidRPr="007534DF">
        <w:rPr>
          <w:rFonts w:ascii="Times New Roman" w:hAnsi="Times New Roman" w:cs="Times New Roman"/>
          <w:sz w:val="24"/>
          <w:szCs w:val="24"/>
        </w:rPr>
        <w:t>:</w:t>
      </w:r>
    </w:p>
    <w:p w:rsidR="001A4A27" w:rsidRPr="007534DF" w:rsidRDefault="001A4A27"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w:t>
      </w:r>
      <w:r w:rsidR="00F168EC" w:rsidRPr="007534DF">
        <w:rPr>
          <w:rFonts w:ascii="Times New Roman" w:hAnsi="Times New Roman" w:cs="Times New Roman"/>
          <w:sz w:val="24"/>
          <w:szCs w:val="24"/>
        </w:rPr>
        <w:t xml:space="preserve"> che i</w:t>
      </w:r>
      <w:r w:rsidR="00CE2454" w:rsidRPr="007534DF">
        <w:rPr>
          <w:rFonts w:ascii="Times New Roman" w:hAnsi="Times New Roman" w:cs="Times New Roman"/>
          <w:sz w:val="24"/>
          <w:szCs w:val="24"/>
        </w:rPr>
        <w:t xml:space="preserve"> criteri dettati con riferimento ai commissari straordinari dall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art 38, comma 1</w:t>
      </w:r>
      <w:r w:rsidRPr="007534DF">
        <w:rPr>
          <w:rFonts w:ascii="Times New Roman" w:hAnsi="Times New Roman" w:cs="Times New Roman"/>
          <w:sz w:val="24"/>
          <w:szCs w:val="24"/>
        </w:rPr>
        <w:t>-</w:t>
      </w:r>
      <w:r w:rsidR="00CE2454" w:rsidRPr="007534DF">
        <w:rPr>
          <w:rFonts w:ascii="Times New Roman" w:hAnsi="Times New Roman" w:cs="Times New Roman"/>
          <w:i/>
          <w:sz w:val="24"/>
          <w:szCs w:val="24"/>
        </w:rPr>
        <w:t>bis,</w:t>
      </w:r>
      <w:r w:rsidR="00CE2454" w:rsidRPr="007534DF">
        <w:rPr>
          <w:rFonts w:ascii="Times New Roman" w:hAnsi="Times New Roman" w:cs="Times New Roman"/>
          <w:sz w:val="24"/>
          <w:szCs w:val="24"/>
        </w:rPr>
        <w:t xml:space="preserve"> del d.lgs. 270/</w:t>
      </w:r>
      <w:r w:rsidRPr="007534DF">
        <w:rPr>
          <w:rFonts w:ascii="Times New Roman" w:hAnsi="Times New Roman" w:cs="Times New Roman"/>
          <w:sz w:val="24"/>
          <w:szCs w:val="24"/>
        </w:rPr>
        <w:t>19</w:t>
      </w:r>
      <w:r w:rsidR="00CE2454" w:rsidRPr="007534DF">
        <w:rPr>
          <w:rFonts w:ascii="Times New Roman" w:hAnsi="Times New Roman" w:cs="Times New Roman"/>
          <w:sz w:val="24"/>
          <w:szCs w:val="24"/>
        </w:rPr>
        <w:t xml:space="preserve">99, in tema di </w:t>
      </w:r>
      <w:r w:rsidR="00CE2454" w:rsidRPr="007534DF">
        <w:rPr>
          <w:rFonts w:ascii="Times New Roman" w:hAnsi="Times New Roman" w:cs="Times New Roman"/>
          <w:b/>
          <w:sz w:val="24"/>
          <w:szCs w:val="24"/>
        </w:rPr>
        <w:t>incompatibilità</w:t>
      </w:r>
      <w:r w:rsidR="00CE2454" w:rsidRPr="007534DF">
        <w:rPr>
          <w:rFonts w:ascii="Times New Roman" w:hAnsi="Times New Roman" w:cs="Times New Roman"/>
          <w:sz w:val="24"/>
          <w:szCs w:val="24"/>
        </w:rPr>
        <w:t xml:space="preserve">, si applicano ai soggetti, </w:t>
      </w:r>
      <w:r w:rsidR="00CE2454" w:rsidRPr="007534DF">
        <w:rPr>
          <w:rFonts w:ascii="Times New Roman" w:hAnsi="Times New Roman" w:cs="Times New Roman"/>
          <w:b/>
          <w:sz w:val="24"/>
          <w:szCs w:val="24"/>
        </w:rPr>
        <w:t xml:space="preserve">a qualsiasi titolo chiamati </w:t>
      </w:r>
      <w:r w:rsidR="00F168EC" w:rsidRPr="007534DF">
        <w:rPr>
          <w:rFonts w:ascii="Times New Roman" w:hAnsi="Times New Roman" w:cs="Times New Roman"/>
          <w:b/>
          <w:sz w:val="24"/>
          <w:szCs w:val="24"/>
        </w:rPr>
        <w:t>a collaborare con la procedura</w:t>
      </w:r>
      <w:r w:rsidR="00F168EC" w:rsidRPr="007534DF">
        <w:rPr>
          <w:rFonts w:ascii="Times New Roman" w:hAnsi="Times New Roman" w:cs="Times New Roman"/>
          <w:sz w:val="24"/>
          <w:szCs w:val="24"/>
        </w:rPr>
        <w:t xml:space="preserve">; </w:t>
      </w:r>
    </w:p>
    <w:p w:rsidR="001A4A27" w:rsidRPr="007534DF" w:rsidRDefault="001A4A27"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 </w:t>
      </w:r>
      <w:r w:rsidR="00F168EC" w:rsidRPr="007534DF">
        <w:rPr>
          <w:rFonts w:ascii="Times New Roman" w:hAnsi="Times New Roman" w:cs="Times New Roman"/>
          <w:sz w:val="24"/>
          <w:szCs w:val="24"/>
        </w:rPr>
        <w:t xml:space="preserve">che è </w:t>
      </w:r>
      <w:r w:rsidR="00CE2454" w:rsidRPr="007534DF">
        <w:rPr>
          <w:rFonts w:ascii="Times New Roman" w:hAnsi="Times New Roman" w:cs="Times New Roman"/>
          <w:sz w:val="24"/>
          <w:szCs w:val="24"/>
        </w:rPr>
        <w:t xml:space="preserve">precluso il conferimento di incarichi a soggetti legati al </w:t>
      </w:r>
      <w:r w:rsidRPr="007534DF">
        <w:rPr>
          <w:rFonts w:ascii="Times New Roman" w:hAnsi="Times New Roman" w:cs="Times New Roman"/>
          <w:sz w:val="24"/>
          <w:szCs w:val="24"/>
        </w:rPr>
        <w:t>c</w:t>
      </w:r>
      <w:r w:rsidR="00CE2454" w:rsidRPr="007534DF">
        <w:rPr>
          <w:rFonts w:ascii="Times New Roman" w:hAnsi="Times New Roman" w:cs="Times New Roman"/>
          <w:sz w:val="24"/>
          <w:szCs w:val="24"/>
        </w:rPr>
        <w:t xml:space="preserve">ommissario straordinario o ai componenti del </w:t>
      </w:r>
      <w:r w:rsidR="008F37DE" w:rsidRPr="007534DF">
        <w:rPr>
          <w:rFonts w:ascii="Times New Roman" w:hAnsi="Times New Roman" w:cs="Times New Roman"/>
          <w:sz w:val="24"/>
          <w:szCs w:val="24"/>
        </w:rPr>
        <w:t>comitato</w:t>
      </w:r>
      <w:r w:rsidR="00CE2454" w:rsidRPr="007534DF">
        <w:rPr>
          <w:rFonts w:ascii="Times New Roman" w:hAnsi="Times New Roman" w:cs="Times New Roman"/>
          <w:sz w:val="24"/>
          <w:szCs w:val="24"/>
        </w:rPr>
        <w:t xml:space="preserve"> di sorveglianza da vincoli di parentela o affinità, nonché a soggetti appartenenti al medesimo studio professionale e nei casi in cui possa profilarsi un conflitto di interesse, da dover rilevare anche nel caso in cui la situazione di conflitto insorga successivament</w:t>
      </w:r>
      <w:r w:rsidR="00F168EC" w:rsidRPr="007534DF">
        <w:rPr>
          <w:rFonts w:ascii="Times New Roman" w:hAnsi="Times New Roman" w:cs="Times New Roman"/>
          <w:sz w:val="24"/>
          <w:szCs w:val="24"/>
        </w:rPr>
        <w:t>e al conferimento dell</w:t>
      </w:r>
      <w:r w:rsidR="002971C8">
        <w:rPr>
          <w:rFonts w:ascii="Times New Roman" w:hAnsi="Times New Roman" w:cs="Times New Roman"/>
          <w:sz w:val="24"/>
          <w:szCs w:val="24"/>
        </w:rPr>
        <w:t>’</w:t>
      </w:r>
      <w:r w:rsidR="00F168EC" w:rsidRPr="007534DF">
        <w:rPr>
          <w:rFonts w:ascii="Times New Roman" w:hAnsi="Times New Roman" w:cs="Times New Roman"/>
          <w:sz w:val="24"/>
          <w:szCs w:val="24"/>
        </w:rPr>
        <w:t>incarico (i</w:t>
      </w:r>
      <w:r w:rsidR="00CE2454" w:rsidRPr="007534DF">
        <w:rPr>
          <w:rFonts w:ascii="Times New Roman" w:hAnsi="Times New Roman" w:cs="Times New Roman"/>
          <w:sz w:val="24"/>
          <w:szCs w:val="24"/>
        </w:rPr>
        <w:t xml:space="preserve">n particolare, il Commissario </w:t>
      </w:r>
      <w:r w:rsidR="00F168EC" w:rsidRPr="007534DF">
        <w:rPr>
          <w:rFonts w:ascii="Times New Roman" w:hAnsi="Times New Roman" w:cs="Times New Roman"/>
          <w:sz w:val="24"/>
          <w:szCs w:val="24"/>
        </w:rPr>
        <w:t xml:space="preserve">deve </w:t>
      </w:r>
      <w:r w:rsidR="00CE2454" w:rsidRPr="007534DF">
        <w:rPr>
          <w:rFonts w:ascii="Times New Roman" w:hAnsi="Times New Roman" w:cs="Times New Roman"/>
          <w:b/>
          <w:sz w:val="24"/>
          <w:szCs w:val="24"/>
        </w:rPr>
        <w:t>ast</w:t>
      </w:r>
      <w:r w:rsidR="00F168EC" w:rsidRPr="007534DF">
        <w:rPr>
          <w:rFonts w:ascii="Times New Roman" w:hAnsi="Times New Roman" w:cs="Times New Roman"/>
          <w:b/>
          <w:sz w:val="24"/>
          <w:szCs w:val="24"/>
        </w:rPr>
        <w:t xml:space="preserve">enersi </w:t>
      </w:r>
      <w:r w:rsidR="00CE2454" w:rsidRPr="007534DF">
        <w:rPr>
          <w:rFonts w:ascii="Times New Roman" w:hAnsi="Times New Roman" w:cs="Times New Roman"/>
          <w:b/>
          <w:sz w:val="24"/>
          <w:szCs w:val="24"/>
        </w:rPr>
        <w:t>dal nominare come consulenti della procedura professionisti dai quali sia stato nominato come consulente in procedure ad essi affidate</w:t>
      </w:r>
      <w:r w:rsidRPr="007534DF">
        <w:rPr>
          <w:rFonts w:ascii="Times New Roman" w:hAnsi="Times New Roman" w:cs="Times New Roman"/>
          <w:b/>
          <w:sz w:val="24"/>
          <w:szCs w:val="24"/>
        </w:rPr>
        <w:t xml:space="preserve">, </w:t>
      </w:r>
      <w:r w:rsidRPr="007534DF">
        <w:rPr>
          <w:rFonts w:ascii="Times New Roman" w:hAnsi="Times New Roman" w:cs="Times New Roman"/>
          <w:sz w:val="24"/>
          <w:szCs w:val="24"/>
        </w:rPr>
        <w:t>regola che era stata per la prima volta indicata nella già detta maxi-circolare milanese del 2010</w:t>
      </w:r>
      <w:r w:rsidR="00F168EC" w:rsidRPr="007534DF">
        <w:rPr>
          <w:rFonts w:ascii="Times New Roman" w:hAnsi="Times New Roman" w:cs="Times New Roman"/>
          <w:sz w:val="24"/>
          <w:szCs w:val="24"/>
        </w:rPr>
        <w:t>)</w:t>
      </w:r>
      <w:r w:rsidRPr="007534DF">
        <w:rPr>
          <w:rFonts w:ascii="Times New Roman" w:hAnsi="Times New Roman" w:cs="Times New Roman"/>
          <w:sz w:val="24"/>
          <w:szCs w:val="24"/>
        </w:rPr>
        <w:t>;</w:t>
      </w:r>
    </w:p>
    <w:p w:rsidR="001A4A27" w:rsidRPr="007534DF" w:rsidRDefault="001A4A27" w:rsidP="007534DF">
      <w:pPr>
        <w:spacing w:after="0" w:line="240" w:lineRule="auto"/>
        <w:jc w:val="both"/>
        <w:rPr>
          <w:rFonts w:ascii="Times New Roman" w:hAnsi="Times New Roman" w:cs="Times New Roman"/>
          <w:sz w:val="24"/>
          <w:szCs w:val="24"/>
        </w:rPr>
      </w:pPr>
      <w:r w:rsidRPr="00964930">
        <w:rPr>
          <w:rFonts w:ascii="Times New Roman" w:hAnsi="Times New Roman" w:cs="Times New Roman"/>
          <w:sz w:val="24"/>
          <w:szCs w:val="24"/>
        </w:rPr>
        <w:t xml:space="preserve">- </w:t>
      </w:r>
      <w:r w:rsidR="00F168EC" w:rsidRPr="00964930">
        <w:rPr>
          <w:rFonts w:ascii="Times New Roman" w:hAnsi="Times New Roman" w:cs="Times New Roman"/>
          <w:sz w:val="24"/>
          <w:szCs w:val="24"/>
        </w:rPr>
        <w:t>che g</w:t>
      </w:r>
      <w:r w:rsidR="00CE2454" w:rsidRPr="00964930">
        <w:rPr>
          <w:rFonts w:ascii="Times New Roman" w:hAnsi="Times New Roman" w:cs="Times New Roman"/>
          <w:sz w:val="24"/>
          <w:szCs w:val="24"/>
        </w:rPr>
        <w:t>li</w:t>
      </w:r>
      <w:r w:rsidR="00CE2454" w:rsidRPr="007534DF">
        <w:rPr>
          <w:rFonts w:ascii="Times New Roman" w:hAnsi="Times New Roman" w:cs="Times New Roman"/>
          <w:sz w:val="24"/>
          <w:szCs w:val="24"/>
        </w:rPr>
        <w:t xml:space="preserve"> incarichi</w:t>
      </w:r>
      <w:r w:rsidR="00F168EC" w:rsidRPr="007534DF">
        <w:rPr>
          <w:rFonts w:ascii="Times New Roman" w:hAnsi="Times New Roman" w:cs="Times New Roman"/>
          <w:sz w:val="24"/>
          <w:szCs w:val="24"/>
        </w:rPr>
        <w:t xml:space="preserve"> vanno </w:t>
      </w:r>
      <w:r w:rsidR="00CE2454" w:rsidRPr="007534DF">
        <w:rPr>
          <w:rFonts w:ascii="Times New Roman" w:hAnsi="Times New Roman" w:cs="Times New Roman"/>
          <w:sz w:val="24"/>
          <w:szCs w:val="24"/>
        </w:rPr>
        <w:t xml:space="preserve">attribuiti nel rispetto del </w:t>
      </w:r>
      <w:r w:rsidR="00CE2454" w:rsidRPr="007534DF">
        <w:rPr>
          <w:rFonts w:ascii="Times New Roman" w:hAnsi="Times New Roman" w:cs="Times New Roman"/>
          <w:b/>
          <w:sz w:val="24"/>
          <w:szCs w:val="24"/>
        </w:rPr>
        <w:t>criterio di rotazione</w:t>
      </w:r>
      <w:r w:rsidR="00CE2454" w:rsidRPr="007534DF">
        <w:rPr>
          <w:rFonts w:ascii="Times New Roman" w:hAnsi="Times New Roman" w:cs="Times New Roman"/>
          <w:sz w:val="24"/>
          <w:szCs w:val="24"/>
        </w:rPr>
        <w:t xml:space="preserve">, avendo cura di </w:t>
      </w:r>
      <w:r w:rsidR="00CE2454" w:rsidRPr="007534DF">
        <w:rPr>
          <w:rFonts w:ascii="Times New Roman" w:hAnsi="Times New Roman" w:cs="Times New Roman"/>
          <w:b/>
          <w:sz w:val="24"/>
          <w:szCs w:val="24"/>
        </w:rPr>
        <w:t>non concentrare i carichi di lavoro in capo ad un unico o a pochi professionisti</w:t>
      </w:r>
      <w:r w:rsidR="00CE2454" w:rsidRPr="007534DF">
        <w:rPr>
          <w:rFonts w:ascii="Times New Roman" w:hAnsi="Times New Roman" w:cs="Times New Roman"/>
          <w:sz w:val="24"/>
          <w:szCs w:val="24"/>
        </w:rPr>
        <w:t>, salvo il caso in cui il carattere ripetitivo delle attività da affidare suggerisca 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opportunità di una trattazione unitaria, anche in ragione del conseguente beneficio economico per la procedura</w:t>
      </w:r>
      <w:r w:rsidR="00F168EC" w:rsidRPr="007534DF">
        <w:rPr>
          <w:rFonts w:ascii="Times New Roman" w:hAnsi="Times New Roman" w:cs="Times New Roman"/>
          <w:sz w:val="24"/>
          <w:szCs w:val="24"/>
        </w:rPr>
        <w:t xml:space="preserve">; </w:t>
      </w:r>
    </w:p>
    <w:p w:rsidR="001A4A27" w:rsidRPr="007534DF" w:rsidRDefault="001A4A27"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 </w:t>
      </w:r>
      <w:r w:rsidR="00F168EC" w:rsidRPr="007534DF">
        <w:rPr>
          <w:rFonts w:ascii="Times New Roman" w:hAnsi="Times New Roman" w:cs="Times New Roman"/>
          <w:sz w:val="24"/>
          <w:szCs w:val="24"/>
        </w:rPr>
        <w:t>che 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affidamento dell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 xml:space="preserve">incarico </w:t>
      </w:r>
      <w:r w:rsidRPr="007534DF">
        <w:rPr>
          <w:rFonts w:ascii="Times New Roman" w:hAnsi="Times New Roman" w:cs="Times New Roman"/>
          <w:sz w:val="24"/>
          <w:szCs w:val="24"/>
        </w:rPr>
        <w:t xml:space="preserve">deve </w:t>
      </w:r>
      <w:r w:rsidR="00CE2454" w:rsidRPr="007534DF">
        <w:rPr>
          <w:rFonts w:ascii="Times New Roman" w:hAnsi="Times New Roman" w:cs="Times New Roman"/>
          <w:sz w:val="24"/>
          <w:szCs w:val="24"/>
        </w:rPr>
        <w:t>avv</w:t>
      </w:r>
      <w:r w:rsidRPr="007534DF">
        <w:rPr>
          <w:rFonts w:ascii="Times New Roman" w:hAnsi="Times New Roman" w:cs="Times New Roman"/>
          <w:sz w:val="24"/>
          <w:szCs w:val="24"/>
        </w:rPr>
        <w:t>enire</w:t>
      </w:r>
      <w:r w:rsidR="00CE2454" w:rsidRPr="007534DF">
        <w:rPr>
          <w:rFonts w:ascii="Times New Roman" w:hAnsi="Times New Roman" w:cs="Times New Roman"/>
          <w:sz w:val="24"/>
          <w:szCs w:val="24"/>
        </w:rPr>
        <w:t xml:space="preserve">, nel rispetto del principio di </w:t>
      </w:r>
      <w:r w:rsidR="00CE2454" w:rsidRPr="007534DF">
        <w:rPr>
          <w:rFonts w:ascii="Times New Roman" w:hAnsi="Times New Roman" w:cs="Times New Roman"/>
          <w:b/>
          <w:sz w:val="24"/>
          <w:szCs w:val="24"/>
        </w:rPr>
        <w:t>trasparenza</w:t>
      </w:r>
      <w:r w:rsidR="00CE2454" w:rsidRPr="007534DF">
        <w:rPr>
          <w:rFonts w:ascii="Times New Roman" w:hAnsi="Times New Roman" w:cs="Times New Roman"/>
          <w:sz w:val="24"/>
          <w:szCs w:val="24"/>
        </w:rPr>
        <w:t xml:space="preserve"> e tenuto conto dell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eventuale natura fiduciaria</w:t>
      </w:r>
      <w:r w:rsidR="00CE2454" w:rsidRPr="007534DF">
        <w:rPr>
          <w:rFonts w:ascii="Times New Roman" w:hAnsi="Times New Roman" w:cs="Times New Roman"/>
          <w:b/>
          <w:sz w:val="24"/>
          <w:szCs w:val="24"/>
        </w:rPr>
        <w:t>, previa</w:t>
      </w:r>
      <w:r w:rsidR="00CE2454" w:rsidRPr="007534DF">
        <w:rPr>
          <w:rFonts w:ascii="Times New Roman" w:hAnsi="Times New Roman" w:cs="Times New Roman"/>
          <w:sz w:val="24"/>
          <w:szCs w:val="24"/>
        </w:rPr>
        <w:t xml:space="preserve"> </w:t>
      </w:r>
      <w:r w:rsidR="00CE2454" w:rsidRPr="007534DF">
        <w:rPr>
          <w:rFonts w:ascii="Times New Roman" w:hAnsi="Times New Roman" w:cs="Times New Roman"/>
          <w:b/>
          <w:sz w:val="24"/>
          <w:szCs w:val="24"/>
        </w:rPr>
        <w:t>acquisizione di almeno tre preventivi</w:t>
      </w:r>
      <w:r w:rsidR="00CE2454" w:rsidRPr="007534DF">
        <w:rPr>
          <w:rFonts w:ascii="Times New Roman" w:hAnsi="Times New Roman" w:cs="Times New Roman"/>
          <w:sz w:val="24"/>
          <w:szCs w:val="24"/>
        </w:rPr>
        <w:t xml:space="preserve"> da esperti, professionisti, associazioni/società professionali, </w:t>
      </w:r>
      <w:r w:rsidR="00CE2454" w:rsidRPr="007534DF">
        <w:rPr>
          <w:rFonts w:ascii="Times New Roman" w:hAnsi="Times New Roman" w:cs="Times New Roman"/>
          <w:b/>
          <w:sz w:val="24"/>
          <w:szCs w:val="24"/>
        </w:rPr>
        <w:t>selezionati in base ai criteri d</w:t>
      </w:r>
      <w:r w:rsidR="00F168EC" w:rsidRPr="007534DF">
        <w:rPr>
          <w:rFonts w:ascii="Times New Roman" w:hAnsi="Times New Roman" w:cs="Times New Roman"/>
          <w:b/>
          <w:sz w:val="24"/>
          <w:szCs w:val="24"/>
        </w:rPr>
        <w:t xml:space="preserve">el </w:t>
      </w:r>
      <w:r w:rsidR="00CE2454" w:rsidRPr="007534DF">
        <w:rPr>
          <w:rFonts w:ascii="Times New Roman" w:hAnsi="Times New Roman" w:cs="Times New Roman"/>
          <w:b/>
          <w:sz w:val="24"/>
          <w:szCs w:val="24"/>
        </w:rPr>
        <w:t>decreto</w:t>
      </w:r>
      <w:r w:rsidR="00CE2454" w:rsidRPr="007534DF">
        <w:rPr>
          <w:rFonts w:ascii="Times New Roman" w:hAnsi="Times New Roman" w:cs="Times New Roman"/>
          <w:sz w:val="24"/>
          <w:szCs w:val="24"/>
        </w:rPr>
        <w:t>, nell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 xml:space="preserve">ambito dei quali </w:t>
      </w:r>
      <w:r w:rsidRPr="007534DF">
        <w:rPr>
          <w:rFonts w:ascii="Times New Roman" w:hAnsi="Times New Roman" w:cs="Times New Roman"/>
          <w:sz w:val="24"/>
          <w:szCs w:val="24"/>
        </w:rPr>
        <w:t xml:space="preserve">deve </w:t>
      </w:r>
      <w:r w:rsidR="00CE2454" w:rsidRPr="007534DF">
        <w:rPr>
          <w:rFonts w:ascii="Times New Roman" w:hAnsi="Times New Roman" w:cs="Times New Roman"/>
          <w:sz w:val="24"/>
          <w:szCs w:val="24"/>
        </w:rPr>
        <w:t>individua</w:t>
      </w:r>
      <w:r w:rsidRPr="007534DF">
        <w:rPr>
          <w:rFonts w:ascii="Times New Roman" w:hAnsi="Times New Roman" w:cs="Times New Roman"/>
          <w:sz w:val="24"/>
          <w:szCs w:val="24"/>
        </w:rPr>
        <w:t>rsi</w:t>
      </w:r>
      <w:r w:rsidR="00CE2454" w:rsidRPr="007534DF">
        <w:rPr>
          <w:rFonts w:ascii="Times New Roman" w:hAnsi="Times New Roman" w:cs="Times New Roman"/>
          <w:sz w:val="24"/>
          <w:szCs w:val="24"/>
        </w:rPr>
        <w:t xml:space="preserve"> </w:t>
      </w:r>
      <w:r w:rsidR="00CE2454" w:rsidRPr="007534DF">
        <w:rPr>
          <w:rFonts w:ascii="Times New Roman" w:hAnsi="Times New Roman" w:cs="Times New Roman"/>
          <w:b/>
          <w:sz w:val="24"/>
          <w:szCs w:val="24"/>
        </w:rPr>
        <w:t>la proposta più conveniente</w:t>
      </w:r>
      <w:r w:rsidR="00CE2454" w:rsidRPr="007534DF">
        <w:rPr>
          <w:rFonts w:ascii="Times New Roman" w:hAnsi="Times New Roman" w:cs="Times New Roman"/>
          <w:sz w:val="24"/>
          <w:szCs w:val="24"/>
        </w:rPr>
        <w:t xml:space="preserve"> per la procedura</w:t>
      </w:r>
      <w:r w:rsidR="00F168EC" w:rsidRPr="007534DF">
        <w:rPr>
          <w:rFonts w:ascii="Times New Roman" w:hAnsi="Times New Roman" w:cs="Times New Roman"/>
          <w:sz w:val="24"/>
          <w:szCs w:val="24"/>
        </w:rPr>
        <w:t xml:space="preserve">; </w:t>
      </w:r>
    </w:p>
    <w:p w:rsidR="001A4A27" w:rsidRPr="007534DF" w:rsidRDefault="001A4A27"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 </w:t>
      </w:r>
      <w:r w:rsidR="00F168EC" w:rsidRPr="007534DF">
        <w:rPr>
          <w:rFonts w:ascii="Times New Roman" w:hAnsi="Times New Roman" w:cs="Times New Roman"/>
          <w:sz w:val="24"/>
          <w:szCs w:val="24"/>
        </w:rPr>
        <w:t>che l</w:t>
      </w:r>
      <w:r w:rsidR="00CE2454" w:rsidRPr="007534DF">
        <w:rPr>
          <w:rFonts w:ascii="Times New Roman" w:hAnsi="Times New Roman" w:cs="Times New Roman"/>
          <w:b/>
          <w:sz w:val="24"/>
          <w:szCs w:val="24"/>
        </w:rPr>
        <w:t>e modalità di remunerazione degli incarichi assegnati devono essere sempre preventivamente concordate</w:t>
      </w:r>
      <w:r w:rsidR="00CE2454" w:rsidRPr="007534DF">
        <w:rPr>
          <w:rFonts w:ascii="Times New Roman" w:hAnsi="Times New Roman" w:cs="Times New Roman"/>
          <w:sz w:val="24"/>
          <w:szCs w:val="24"/>
        </w:rPr>
        <w:t xml:space="preserve"> attraverso la </w:t>
      </w:r>
      <w:r w:rsidR="00CE2454" w:rsidRPr="007534DF">
        <w:rPr>
          <w:rFonts w:ascii="Times New Roman" w:hAnsi="Times New Roman" w:cs="Times New Roman"/>
          <w:b/>
          <w:sz w:val="24"/>
          <w:szCs w:val="24"/>
        </w:rPr>
        <w:t>stipula di contratti</w:t>
      </w:r>
      <w:r w:rsidR="00CE2454" w:rsidRPr="007534DF">
        <w:rPr>
          <w:rFonts w:ascii="Times New Roman" w:hAnsi="Times New Roman" w:cs="Times New Roman"/>
          <w:sz w:val="24"/>
          <w:szCs w:val="24"/>
        </w:rPr>
        <w:t xml:space="preserve"> con i professionisti prescelti, aventi efficacia dalla data de</w:t>
      </w:r>
      <w:r w:rsidRPr="007534DF">
        <w:rPr>
          <w:rFonts w:ascii="Times New Roman" w:hAnsi="Times New Roman" w:cs="Times New Roman"/>
          <w:sz w:val="24"/>
          <w:szCs w:val="24"/>
        </w:rPr>
        <w:t>i</w:t>
      </w:r>
      <w:r w:rsidR="00CE2454" w:rsidRPr="007534DF">
        <w:rPr>
          <w:rFonts w:ascii="Times New Roman" w:hAnsi="Times New Roman" w:cs="Times New Roman"/>
          <w:sz w:val="24"/>
          <w:szCs w:val="24"/>
        </w:rPr>
        <w:t xml:space="preserve"> contratt</w:t>
      </w:r>
      <w:r w:rsidRPr="007534DF">
        <w:rPr>
          <w:rFonts w:ascii="Times New Roman" w:hAnsi="Times New Roman" w:cs="Times New Roman"/>
          <w:sz w:val="24"/>
          <w:szCs w:val="24"/>
        </w:rPr>
        <w:t>i</w:t>
      </w:r>
      <w:r w:rsidR="00CE2454" w:rsidRPr="007534DF">
        <w:rPr>
          <w:rFonts w:ascii="Times New Roman" w:hAnsi="Times New Roman" w:cs="Times New Roman"/>
          <w:sz w:val="24"/>
          <w:szCs w:val="24"/>
        </w:rPr>
        <w:t xml:space="preserve"> medesim</w:t>
      </w:r>
      <w:r w:rsidRPr="007534DF">
        <w:rPr>
          <w:rFonts w:ascii="Times New Roman" w:hAnsi="Times New Roman" w:cs="Times New Roman"/>
          <w:sz w:val="24"/>
          <w:szCs w:val="24"/>
        </w:rPr>
        <w:t>i,</w:t>
      </w:r>
      <w:r w:rsidR="00CE2454" w:rsidRPr="007534DF">
        <w:rPr>
          <w:rFonts w:ascii="Times New Roman" w:hAnsi="Times New Roman" w:cs="Times New Roman"/>
          <w:sz w:val="24"/>
          <w:szCs w:val="24"/>
        </w:rPr>
        <w:t xml:space="preserve"> </w:t>
      </w:r>
      <w:r w:rsidRPr="007534DF">
        <w:rPr>
          <w:rFonts w:ascii="Times New Roman" w:hAnsi="Times New Roman" w:cs="Times New Roman"/>
          <w:sz w:val="24"/>
          <w:szCs w:val="24"/>
        </w:rPr>
        <w:t xml:space="preserve">data </w:t>
      </w:r>
      <w:r w:rsidR="00CE2454" w:rsidRPr="007534DF">
        <w:rPr>
          <w:rFonts w:ascii="Times New Roman" w:hAnsi="Times New Roman" w:cs="Times New Roman"/>
          <w:b/>
          <w:sz w:val="24"/>
          <w:szCs w:val="24"/>
        </w:rPr>
        <w:t xml:space="preserve">che dovrà necessariamente seguire e non precedere quella della autorizzazione preventiva del </w:t>
      </w:r>
      <w:r w:rsidR="008F37DE" w:rsidRPr="007534DF">
        <w:rPr>
          <w:rFonts w:ascii="Times New Roman" w:hAnsi="Times New Roman" w:cs="Times New Roman"/>
          <w:b/>
          <w:sz w:val="24"/>
          <w:szCs w:val="24"/>
        </w:rPr>
        <w:t>comitato</w:t>
      </w:r>
      <w:r w:rsidR="00CE2454" w:rsidRPr="007534DF">
        <w:rPr>
          <w:rFonts w:ascii="Times New Roman" w:hAnsi="Times New Roman" w:cs="Times New Roman"/>
          <w:b/>
          <w:sz w:val="24"/>
          <w:szCs w:val="24"/>
        </w:rPr>
        <w:t xml:space="preserve"> di sorveglianza</w:t>
      </w:r>
      <w:r w:rsidRPr="007534DF">
        <w:rPr>
          <w:rFonts w:ascii="Times New Roman" w:hAnsi="Times New Roman" w:cs="Times New Roman"/>
          <w:b/>
          <w:sz w:val="24"/>
          <w:szCs w:val="24"/>
        </w:rPr>
        <w:t xml:space="preserve"> </w:t>
      </w:r>
      <w:r w:rsidRPr="007534DF">
        <w:rPr>
          <w:rFonts w:ascii="Times New Roman" w:hAnsi="Times New Roman" w:cs="Times New Roman"/>
          <w:sz w:val="24"/>
          <w:szCs w:val="24"/>
        </w:rPr>
        <w:t>(altra regola che era stata già indicata nella maxi-circolare milanese del 2010);</w:t>
      </w:r>
    </w:p>
    <w:p w:rsidR="001A4A27" w:rsidRPr="007534DF" w:rsidRDefault="001A4A27"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 </w:t>
      </w:r>
      <w:r w:rsidR="00F168EC" w:rsidRPr="007534DF">
        <w:rPr>
          <w:rFonts w:ascii="Times New Roman" w:hAnsi="Times New Roman" w:cs="Times New Roman"/>
          <w:sz w:val="24"/>
          <w:szCs w:val="24"/>
        </w:rPr>
        <w:t xml:space="preserve">che i </w:t>
      </w:r>
      <w:r w:rsidR="00CE2454" w:rsidRPr="007534DF">
        <w:rPr>
          <w:rFonts w:ascii="Times New Roman" w:hAnsi="Times New Roman" w:cs="Times New Roman"/>
          <w:b/>
          <w:sz w:val="24"/>
          <w:szCs w:val="24"/>
        </w:rPr>
        <w:t>compensi</w:t>
      </w:r>
      <w:r w:rsidR="00CE2454" w:rsidRPr="007534DF">
        <w:rPr>
          <w:rFonts w:ascii="Times New Roman" w:hAnsi="Times New Roman" w:cs="Times New Roman"/>
          <w:sz w:val="24"/>
          <w:szCs w:val="24"/>
        </w:rPr>
        <w:t xml:space="preserve"> degli esperti </w:t>
      </w:r>
      <w:r w:rsidRPr="007534DF">
        <w:rPr>
          <w:rFonts w:ascii="Times New Roman" w:hAnsi="Times New Roman" w:cs="Times New Roman"/>
          <w:sz w:val="24"/>
          <w:szCs w:val="24"/>
        </w:rPr>
        <w:t xml:space="preserve">vanno </w:t>
      </w:r>
      <w:r w:rsidR="00CE2454" w:rsidRPr="007534DF">
        <w:rPr>
          <w:rFonts w:ascii="Times New Roman" w:hAnsi="Times New Roman" w:cs="Times New Roman"/>
          <w:sz w:val="24"/>
          <w:szCs w:val="24"/>
        </w:rPr>
        <w:t>determinati, di regola</w:t>
      </w:r>
      <w:r w:rsidRPr="007534DF">
        <w:rPr>
          <w:rFonts w:ascii="Times New Roman" w:hAnsi="Times New Roman" w:cs="Times New Roman"/>
          <w:sz w:val="24"/>
          <w:szCs w:val="24"/>
        </w:rPr>
        <w:t>,</w:t>
      </w:r>
      <w:r w:rsidR="00CE2454" w:rsidRPr="007534DF">
        <w:rPr>
          <w:rFonts w:ascii="Times New Roman" w:hAnsi="Times New Roman" w:cs="Times New Roman"/>
          <w:sz w:val="24"/>
          <w:szCs w:val="24"/>
        </w:rPr>
        <w:t xml:space="preserve"> e fatti salvi i casi di particolare complessità o urgenza dell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incarico</w:t>
      </w:r>
      <w:r w:rsidR="00CE2454" w:rsidRPr="007534DF">
        <w:rPr>
          <w:rFonts w:ascii="Times New Roman" w:hAnsi="Times New Roman" w:cs="Times New Roman"/>
          <w:b/>
          <w:sz w:val="24"/>
          <w:szCs w:val="24"/>
        </w:rPr>
        <w:t>, in misura non superiore ai valori medi</w:t>
      </w:r>
      <w:r w:rsidR="00CE2454" w:rsidRPr="007534DF">
        <w:rPr>
          <w:rFonts w:ascii="Times New Roman" w:hAnsi="Times New Roman" w:cs="Times New Roman"/>
          <w:sz w:val="24"/>
          <w:szCs w:val="24"/>
        </w:rPr>
        <w:t xml:space="preserve"> di cui alle tabelle allegate rispettivamente ai Decreti del Ministero della Giustizia in data 20 luglio 2012, n. 140, ed in data 10 marzo 2014, n. 55, </w:t>
      </w:r>
      <w:r w:rsidR="00CE2454" w:rsidRPr="007534DF">
        <w:rPr>
          <w:rFonts w:ascii="Times New Roman" w:hAnsi="Times New Roman" w:cs="Times New Roman"/>
          <w:b/>
          <w:sz w:val="24"/>
          <w:szCs w:val="24"/>
        </w:rPr>
        <w:t>ridotti del 50%</w:t>
      </w:r>
      <w:r w:rsidR="00F168EC" w:rsidRPr="007534DF">
        <w:rPr>
          <w:rFonts w:ascii="Times New Roman" w:hAnsi="Times New Roman" w:cs="Times New Roman"/>
          <w:sz w:val="24"/>
          <w:szCs w:val="24"/>
        </w:rPr>
        <w:t>, ferma r</w:t>
      </w:r>
      <w:r w:rsidR="00CE2454" w:rsidRPr="007534DF">
        <w:rPr>
          <w:rFonts w:ascii="Times New Roman" w:hAnsi="Times New Roman" w:cs="Times New Roman"/>
          <w:sz w:val="24"/>
          <w:szCs w:val="24"/>
        </w:rPr>
        <w:t>esta</w:t>
      </w:r>
      <w:r w:rsidR="00F168EC" w:rsidRPr="007534DF">
        <w:rPr>
          <w:rFonts w:ascii="Times New Roman" w:hAnsi="Times New Roman" w:cs="Times New Roman"/>
          <w:sz w:val="24"/>
          <w:szCs w:val="24"/>
        </w:rPr>
        <w:t>ndo</w:t>
      </w:r>
      <w:r w:rsidR="00CE2454" w:rsidRPr="007534DF">
        <w:rPr>
          <w:rFonts w:ascii="Times New Roman" w:hAnsi="Times New Roman" w:cs="Times New Roman"/>
          <w:sz w:val="24"/>
          <w:szCs w:val="24"/>
        </w:rPr>
        <w:t xml:space="preserve"> in ogni caso la facoltà di proporre ai </w:t>
      </w:r>
      <w:r w:rsidRPr="007534DF">
        <w:rPr>
          <w:rFonts w:ascii="Times New Roman" w:hAnsi="Times New Roman" w:cs="Times New Roman"/>
          <w:sz w:val="24"/>
          <w:szCs w:val="24"/>
        </w:rPr>
        <w:t>l</w:t>
      </w:r>
      <w:r w:rsidR="00CE2454" w:rsidRPr="007534DF">
        <w:rPr>
          <w:rFonts w:ascii="Times New Roman" w:hAnsi="Times New Roman" w:cs="Times New Roman"/>
          <w:sz w:val="24"/>
          <w:szCs w:val="24"/>
        </w:rPr>
        <w:t xml:space="preserve">egali, se ritenuto più conveniente, un </w:t>
      </w:r>
      <w:r w:rsidR="00CE2454" w:rsidRPr="007534DF">
        <w:rPr>
          <w:rFonts w:ascii="Times New Roman" w:hAnsi="Times New Roman" w:cs="Times New Roman"/>
          <w:b/>
          <w:sz w:val="24"/>
          <w:szCs w:val="24"/>
        </w:rPr>
        <w:t>sistema di remunerazione a raggiungimento di risultato</w:t>
      </w:r>
      <w:r w:rsidR="00CE2454" w:rsidRPr="007534DF">
        <w:rPr>
          <w:rFonts w:ascii="Times New Roman" w:hAnsi="Times New Roman" w:cs="Times New Roman"/>
          <w:sz w:val="24"/>
          <w:szCs w:val="24"/>
        </w:rPr>
        <w:t xml:space="preserve"> (</w:t>
      </w:r>
      <w:proofErr w:type="spellStart"/>
      <w:r w:rsidR="00CE2454" w:rsidRPr="007534DF">
        <w:rPr>
          <w:rFonts w:ascii="Times New Roman" w:hAnsi="Times New Roman" w:cs="Times New Roman"/>
          <w:b/>
          <w:sz w:val="24"/>
          <w:szCs w:val="24"/>
        </w:rPr>
        <w:t>pay</w:t>
      </w:r>
      <w:proofErr w:type="spellEnd"/>
      <w:r w:rsidR="00CE2454" w:rsidRPr="007534DF">
        <w:rPr>
          <w:rFonts w:ascii="Times New Roman" w:hAnsi="Times New Roman" w:cs="Times New Roman"/>
          <w:b/>
          <w:sz w:val="24"/>
          <w:szCs w:val="24"/>
        </w:rPr>
        <w:t xml:space="preserve"> per </w:t>
      </w:r>
      <w:proofErr w:type="spellStart"/>
      <w:r w:rsidR="00CE2454" w:rsidRPr="007534DF">
        <w:rPr>
          <w:rFonts w:ascii="Times New Roman" w:hAnsi="Times New Roman" w:cs="Times New Roman"/>
          <w:b/>
          <w:sz w:val="24"/>
          <w:szCs w:val="24"/>
        </w:rPr>
        <w:t>result</w:t>
      </w:r>
      <w:proofErr w:type="spellEnd"/>
      <w:r w:rsidR="00CE2454" w:rsidRPr="007534DF">
        <w:rPr>
          <w:rFonts w:ascii="Times New Roman" w:hAnsi="Times New Roman" w:cs="Times New Roman"/>
          <w:b/>
          <w:sz w:val="24"/>
          <w:szCs w:val="24"/>
        </w:rPr>
        <w:t xml:space="preserve"> o success </w:t>
      </w:r>
      <w:proofErr w:type="spellStart"/>
      <w:r w:rsidR="00CE2454" w:rsidRPr="007534DF">
        <w:rPr>
          <w:rFonts w:ascii="Times New Roman" w:hAnsi="Times New Roman" w:cs="Times New Roman"/>
          <w:b/>
          <w:sz w:val="24"/>
          <w:szCs w:val="24"/>
        </w:rPr>
        <w:t>fee</w:t>
      </w:r>
      <w:proofErr w:type="spellEnd"/>
      <w:r w:rsidR="00CE2454" w:rsidRPr="007534DF">
        <w:rPr>
          <w:rFonts w:ascii="Times New Roman" w:hAnsi="Times New Roman" w:cs="Times New Roman"/>
          <w:sz w:val="24"/>
          <w:szCs w:val="24"/>
        </w:rPr>
        <w:t>)</w:t>
      </w:r>
      <w:r w:rsidR="00F168EC" w:rsidRPr="007534DF">
        <w:rPr>
          <w:rFonts w:ascii="Times New Roman" w:hAnsi="Times New Roman" w:cs="Times New Roman"/>
          <w:sz w:val="24"/>
          <w:szCs w:val="24"/>
        </w:rPr>
        <w:t xml:space="preserve"> (e qui riecheggia addirittura alla lettera quanto stabilito con la ricordata circolare milan</w:t>
      </w:r>
      <w:r w:rsidRPr="007534DF">
        <w:rPr>
          <w:rFonts w:ascii="Times New Roman" w:hAnsi="Times New Roman" w:cs="Times New Roman"/>
          <w:sz w:val="24"/>
          <w:szCs w:val="24"/>
        </w:rPr>
        <w:t>e</w:t>
      </w:r>
      <w:r w:rsidR="00F168EC" w:rsidRPr="007534DF">
        <w:rPr>
          <w:rFonts w:ascii="Times New Roman" w:hAnsi="Times New Roman" w:cs="Times New Roman"/>
          <w:sz w:val="24"/>
          <w:szCs w:val="24"/>
        </w:rPr>
        <w:t xml:space="preserve">se del settembre 2010); </w:t>
      </w:r>
      <w:r w:rsidRPr="007534DF">
        <w:rPr>
          <w:rFonts w:ascii="Times New Roman" w:hAnsi="Times New Roman" w:cs="Times New Roman"/>
          <w:sz w:val="24"/>
          <w:szCs w:val="24"/>
        </w:rPr>
        <w:t xml:space="preserve">- </w:t>
      </w:r>
      <w:r w:rsidR="00F168EC" w:rsidRPr="007534DF">
        <w:rPr>
          <w:rFonts w:ascii="Times New Roman" w:hAnsi="Times New Roman" w:cs="Times New Roman"/>
          <w:sz w:val="24"/>
          <w:szCs w:val="24"/>
        </w:rPr>
        <w:t>che gl</w:t>
      </w:r>
      <w:r w:rsidR="00CE2454" w:rsidRPr="007534DF">
        <w:rPr>
          <w:rFonts w:ascii="Times New Roman" w:hAnsi="Times New Roman" w:cs="Times New Roman"/>
          <w:sz w:val="24"/>
          <w:szCs w:val="24"/>
        </w:rPr>
        <w:t>i incarichi di collaborazione, consulenza o professionali conferiti dai commissari straordinari a far data dal 1 gennaio 2016, ivi compresi quelli che riguardano la organizzazione aziendale e con esclusione degli incarichi di prestazioni di beni e servizi direttamente connessi alla gestione corrente dell</w:t>
      </w:r>
      <w:r w:rsidR="002971C8">
        <w:rPr>
          <w:rFonts w:ascii="Times New Roman" w:hAnsi="Times New Roman" w:cs="Times New Roman"/>
          <w:sz w:val="24"/>
          <w:szCs w:val="24"/>
        </w:rPr>
        <w:t>’</w:t>
      </w:r>
      <w:r w:rsidR="00CE2454" w:rsidRPr="007534DF">
        <w:rPr>
          <w:rFonts w:ascii="Times New Roman" w:hAnsi="Times New Roman" w:cs="Times New Roman"/>
          <w:sz w:val="24"/>
          <w:szCs w:val="24"/>
        </w:rPr>
        <w:t xml:space="preserve">impresa, </w:t>
      </w:r>
      <w:r w:rsidR="00CE2454" w:rsidRPr="007534DF">
        <w:rPr>
          <w:rFonts w:ascii="Times New Roman" w:hAnsi="Times New Roman" w:cs="Times New Roman"/>
          <w:sz w:val="24"/>
          <w:szCs w:val="24"/>
        </w:rPr>
        <w:lastRenderedPageBreak/>
        <w:t xml:space="preserve">sono </w:t>
      </w:r>
      <w:r w:rsidR="00CE2454" w:rsidRPr="007534DF">
        <w:rPr>
          <w:rFonts w:ascii="Times New Roman" w:hAnsi="Times New Roman" w:cs="Times New Roman"/>
          <w:b/>
          <w:sz w:val="24"/>
          <w:szCs w:val="24"/>
        </w:rPr>
        <w:t>pubblicati dai commissari straordinari medesimi, entro trenta giorni dal relativo conferimento, sul sito internet di ciascuna procedura</w:t>
      </w:r>
      <w:r w:rsidRPr="007534DF">
        <w:rPr>
          <w:rFonts w:ascii="Times New Roman" w:hAnsi="Times New Roman" w:cs="Times New Roman"/>
          <w:sz w:val="24"/>
          <w:szCs w:val="24"/>
        </w:rPr>
        <w:t>;</w:t>
      </w:r>
    </w:p>
    <w:p w:rsidR="00CE2454" w:rsidRPr="007534DF" w:rsidRDefault="001A4A27"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 xml:space="preserve">- </w:t>
      </w:r>
      <w:r w:rsidR="00F168EC" w:rsidRPr="007534DF">
        <w:rPr>
          <w:rFonts w:ascii="Times New Roman" w:hAnsi="Times New Roman" w:cs="Times New Roman"/>
          <w:sz w:val="24"/>
          <w:szCs w:val="24"/>
        </w:rPr>
        <w:t>che c</w:t>
      </w:r>
      <w:r w:rsidR="00CE2454" w:rsidRPr="007534DF">
        <w:rPr>
          <w:rFonts w:ascii="Times New Roman" w:hAnsi="Times New Roman" w:cs="Times New Roman"/>
          <w:b/>
          <w:sz w:val="24"/>
          <w:szCs w:val="24"/>
        </w:rPr>
        <w:t xml:space="preserve">on cadenza semestrale i commissari </w:t>
      </w:r>
      <w:r w:rsidRPr="007534DF">
        <w:rPr>
          <w:rFonts w:ascii="Times New Roman" w:hAnsi="Times New Roman" w:cs="Times New Roman"/>
          <w:b/>
          <w:sz w:val="24"/>
          <w:szCs w:val="24"/>
        </w:rPr>
        <w:t xml:space="preserve">devono inoltre </w:t>
      </w:r>
      <w:r w:rsidR="00CE2454" w:rsidRPr="007534DF">
        <w:rPr>
          <w:rFonts w:ascii="Times New Roman" w:hAnsi="Times New Roman" w:cs="Times New Roman"/>
          <w:b/>
          <w:sz w:val="24"/>
          <w:szCs w:val="24"/>
        </w:rPr>
        <w:t>trasmett</w:t>
      </w:r>
      <w:r w:rsidRPr="007534DF">
        <w:rPr>
          <w:rFonts w:ascii="Times New Roman" w:hAnsi="Times New Roman" w:cs="Times New Roman"/>
          <w:b/>
          <w:sz w:val="24"/>
          <w:szCs w:val="24"/>
        </w:rPr>
        <w:t>ere</w:t>
      </w:r>
      <w:r w:rsidR="00CE2454" w:rsidRPr="007534DF">
        <w:rPr>
          <w:rFonts w:ascii="Times New Roman" w:hAnsi="Times New Roman" w:cs="Times New Roman"/>
          <w:b/>
          <w:sz w:val="24"/>
          <w:szCs w:val="24"/>
        </w:rPr>
        <w:t xml:space="preserve"> al competente ufficio del Ministero dello sviluppo economico ai fini della sua pubblicazione sul sito internet del Ministero, un prospetto contenente l</w:t>
      </w:r>
      <w:r w:rsidR="002971C8">
        <w:rPr>
          <w:rFonts w:ascii="Times New Roman" w:hAnsi="Times New Roman" w:cs="Times New Roman"/>
          <w:b/>
          <w:sz w:val="24"/>
          <w:szCs w:val="24"/>
        </w:rPr>
        <w:t>’</w:t>
      </w:r>
      <w:r w:rsidR="00CE2454" w:rsidRPr="007534DF">
        <w:rPr>
          <w:rFonts w:ascii="Times New Roman" w:hAnsi="Times New Roman" w:cs="Times New Roman"/>
          <w:b/>
          <w:sz w:val="24"/>
          <w:szCs w:val="24"/>
        </w:rPr>
        <w:t xml:space="preserve">elenco degli incarichi </w:t>
      </w:r>
      <w:r w:rsidR="00CE2454" w:rsidRPr="007534DF">
        <w:rPr>
          <w:rFonts w:ascii="Times New Roman" w:hAnsi="Times New Roman" w:cs="Times New Roman"/>
          <w:sz w:val="24"/>
          <w:szCs w:val="24"/>
        </w:rPr>
        <w:t>a qualsiasi titolo conferiti dai Commissari, con la indicazione delle medesime informazioni pubblicate sul sito della procedura.</w:t>
      </w:r>
    </w:p>
    <w:p w:rsidR="007106C1" w:rsidRPr="007534DF" w:rsidRDefault="00CE2454" w:rsidP="007534DF">
      <w:pPr>
        <w:spacing w:after="0" w:line="240" w:lineRule="auto"/>
        <w:jc w:val="both"/>
        <w:rPr>
          <w:rFonts w:ascii="Times New Roman" w:hAnsi="Times New Roman" w:cs="Times New Roman"/>
          <w:sz w:val="24"/>
          <w:szCs w:val="24"/>
        </w:rPr>
      </w:pPr>
      <w:r w:rsidRPr="007534DF">
        <w:rPr>
          <w:rFonts w:ascii="Times New Roman" w:hAnsi="Times New Roman" w:cs="Times New Roman"/>
          <w:sz w:val="24"/>
          <w:szCs w:val="24"/>
        </w:rPr>
        <w:t>In sostanza</w:t>
      </w:r>
      <w:r w:rsidR="00F168EC" w:rsidRPr="007534DF">
        <w:rPr>
          <w:rFonts w:ascii="Times New Roman" w:hAnsi="Times New Roman" w:cs="Times New Roman"/>
          <w:sz w:val="24"/>
          <w:szCs w:val="24"/>
        </w:rPr>
        <w:t xml:space="preserve">, tale decreto applica le regole del </w:t>
      </w:r>
      <w:r w:rsidR="005E4A97" w:rsidRPr="007534DF">
        <w:rPr>
          <w:rFonts w:ascii="Times New Roman" w:hAnsi="Times New Roman" w:cs="Times New Roman"/>
          <w:sz w:val="24"/>
          <w:szCs w:val="24"/>
        </w:rPr>
        <w:t>beauty contest prevedendo l</w:t>
      </w:r>
      <w:r w:rsidR="002971C8">
        <w:rPr>
          <w:rFonts w:ascii="Times New Roman" w:hAnsi="Times New Roman" w:cs="Times New Roman"/>
          <w:sz w:val="24"/>
          <w:szCs w:val="24"/>
        </w:rPr>
        <w:t>’</w:t>
      </w:r>
      <w:r w:rsidR="005E4A97" w:rsidRPr="007534DF">
        <w:rPr>
          <w:rFonts w:ascii="Times New Roman" w:hAnsi="Times New Roman" w:cs="Times New Roman"/>
          <w:sz w:val="24"/>
          <w:szCs w:val="24"/>
        </w:rPr>
        <w:t>indicazione</w:t>
      </w:r>
      <w:r w:rsidR="007106C1" w:rsidRPr="007534DF">
        <w:rPr>
          <w:rFonts w:ascii="Times New Roman" w:hAnsi="Times New Roman" w:cs="Times New Roman"/>
          <w:sz w:val="24"/>
          <w:szCs w:val="24"/>
        </w:rPr>
        <w:t xml:space="preserve"> </w:t>
      </w:r>
      <w:r w:rsidR="005E4A97" w:rsidRPr="007534DF">
        <w:rPr>
          <w:rFonts w:ascii="Times New Roman" w:hAnsi="Times New Roman" w:cs="Times New Roman"/>
          <w:sz w:val="24"/>
          <w:szCs w:val="24"/>
        </w:rPr>
        <w:t xml:space="preserve">di </w:t>
      </w:r>
      <w:r w:rsidRPr="007534DF">
        <w:rPr>
          <w:rFonts w:ascii="Times New Roman" w:hAnsi="Times New Roman" w:cs="Times New Roman"/>
          <w:sz w:val="24"/>
          <w:szCs w:val="24"/>
        </w:rPr>
        <w:t>almeno una terna di esperti/professionisti e d</w:t>
      </w:r>
      <w:r w:rsidR="007106C1" w:rsidRPr="007534DF">
        <w:rPr>
          <w:rFonts w:ascii="Times New Roman" w:hAnsi="Times New Roman" w:cs="Times New Roman"/>
          <w:sz w:val="24"/>
          <w:szCs w:val="24"/>
        </w:rPr>
        <w:t>e</w:t>
      </w:r>
      <w:r w:rsidRPr="007534DF">
        <w:rPr>
          <w:rFonts w:ascii="Times New Roman" w:hAnsi="Times New Roman" w:cs="Times New Roman"/>
          <w:sz w:val="24"/>
          <w:szCs w:val="24"/>
        </w:rPr>
        <w:t xml:space="preserve">i relativi preventivi </w:t>
      </w:r>
      <w:r w:rsidR="005E4A97" w:rsidRPr="007534DF">
        <w:rPr>
          <w:rFonts w:ascii="Times New Roman" w:hAnsi="Times New Roman" w:cs="Times New Roman"/>
          <w:sz w:val="24"/>
          <w:szCs w:val="24"/>
        </w:rPr>
        <w:t>(</w:t>
      </w:r>
      <w:r w:rsidRPr="007534DF">
        <w:rPr>
          <w:rFonts w:ascii="Times New Roman" w:hAnsi="Times New Roman" w:cs="Times New Roman"/>
          <w:sz w:val="24"/>
          <w:szCs w:val="24"/>
        </w:rPr>
        <w:t>possono essere quindi di più</w:t>
      </w:r>
      <w:r w:rsidR="005E4A97" w:rsidRPr="007534DF">
        <w:rPr>
          <w:rFonts w:ascii="Times New Roman" w:hAnsi="Times New Roman" w:cs="Times New Roman"/>
          <w:sz w:val="24"/>
          <w:szCs w:val="24"/>
        </w:rPr>
        <w:t xml:space="preserve">) </w:t>
      </w:r>
      <w:r w:rsidR="007106C1" w:rsidRPr="007534DF">
        <w:rPr>
          <w:rFonts w:ascii="Times New Roman" w:hAnsi="Times New Roman" w:cs="Times New Roman"/>
          <w:sz w:val="24"/>
          <w:szCs w:val="24"/>
        </w:rPr>
        <w:t xml:space="preserve">e </w:t>
      </w:r>
      <w:r w:rsidR="005E4A97" w:rsidRPr="007534DF">
        <w:rPr>
          <w:rFonts w:ascii="Times New Roman" w:hAnsi="Times New Roman" w:cs="Times New Roman"/>
          <w:sz w:val="24"/>
          <w:szCs w:val="24"/>
        </w:rPr>
        <w:t>d</w:t>
      </w:r>
      <w:r w:rsidR="007106C1" w:rsidRPr="007534DF">
        <w:rPr>
          <w:rFonts w:ascii="Times New Roman" w:hAnsi="Times New Roman" w:cs="Times New Roman"/>
          <w:sz w:val="24"/>
          <w:szCs w:val="24"/>
        </w:rPr>
        <w:t>e</w:t>
      </w:r>
      <w:r w:rsidR="005E4A97" w:rsidRPr="007534DF">
        <w:rPr>
          <w:rFonts w:ascii="Times New Roman" w:hAnsi="Times New Roman" w:cs="Times New Roman"/>
          <w:sz w:val="24"/>
          <w:szCs w:val="24"/>
        </w:rPr>
        <w:t xml:space="preserve">i criteri di remunerazione preventivamente concordati, fermo restando che i compensi professionali non devono superare, ma al più essere inferiori, ai valori medi tariffari ridotti del 50%, salva applicazione di patti </w:t>
      </w:r>
      <w:r w:rsidR="00473BC3">
        <w:rPr>
          <w:rFonts w:ascii="Times New Roman" w:hAnsi="Times New Roman" w:cs="Times New Roman"/>
          <w:sz w:val="24"/>
          <w:szCs w:val="24"/>
        </w:rPr>
        <w:t>“</w:t>
      </w:r>
      <w:proofErr w:type="spellStart"/>
      <w:r w:rsidR="005E4A97" w:rsidRPr="007534DF">
        <w:rPr>
          <w:rFonts w:ascii="Times New Roman" w:hAnsi="Times New Roman" w:cs="Times New Roman"/>
          <w:sz w:val="24"/>
          <w:szCs w:val="24"/>
        </w:rPr>
        <w:t>pay</w:t>
      </w:r>
      <w:proofErr w:type="spellEnd"/>
      <w:r w:rsidR="005E4A97" w:rsidRPr="007534DF">
        <w:rPr>
          <w:rFonts w:ascii="Times New Roman" w:hAnsi="Times New Roman" w:cs="Times New Roman"/>
          <w:sz w:val="24"/>
          <w:szCs w:val="24"/>
        </w:rPr>
        <w:t xml:space="preserve"> per </w:t>
      </w:r>
      <w:proofErr w:type="spellStart"/>
      <w:r w:rsidR="005E4A97" w:rsidRPr="007534DF">
        <w:rPr>
          <w:rFonts w:ascii="Times New Roman" w:hAnsi="Times New Roman" w:cs="Times New Roman"/>
          <w:sz w:val="24"/>
          <w:szCs w:val="24"/>
        </w:rPr>
        <w:t>result</w:t>
      </w:r>
      <w:proofErr w:type="spellEnd"/>
      <w:r w:rsidR="00473BC3">
        <w:rPr>
          <w:rFonts w:ascii="Times New Roman" w:hAnsi="Times New Roman" w:cs="Times New Roman"/>
          <w:sz w:val="24"/>
          <w:szCs w:val="24"/>
        </w:rPr>
        <w:t>”</w:t>
      </w:r>
      <w:r w:rsidR="005E4A97" w:rsidRPr="007534DF">
        <w:rPr>
          <w:rFonts w:ascii="Times New Roman" w:hAnsi="Times New Roman" w:cs="Times New Roman"/>
          <w:sz w:val="24"/>
          <w:szCs w:val="24"/>
        </w:rPr>
        <w:t xml:space="preserve"> o </w:t>
      </w:r>
      <w:r w:rsidR="00473BC3">
        <w:rPr>
          <w:rFonts w:ascii="Times New Roman" w:hAnsi="Times New Roman" w:cs="Times New Roman"/>
          <w:sz w:val="24"/>
          <w:szCs w:val="24"/>
        </w:rPr>
        <w:t>“</w:t>
      </w:r>
      <w:r w:rsidR="005E4A97" w:rsidRPr="007534DF">
        <w:rPr>
          <w:rFonts w:ascii="Times New Roman" w:hAnsi="Times New Roman" w:cs="Times New Roman"/>
          <w:sz w:val="24"/>
          <w:szCs w:val="24"/>
        </w:rPr>
        <w:t xml:space="preserve">success </w:t>
      </w:r>
      <w:proofErr w:type="spellStart"/>
      <w:r w:rsidR="005E4A97" w:rsidRPr="007534DF">
        <w:rPr>
          <w:rFonts w:ascii="Times New Roman" w:hAnsi="Times New Roman" w:cs="Times New Roman"/>
          <w:sz w:val="24"/>
          <w:szCs w:val="24"/>
        </w:rPr>
        <w:t>fee</w:t>
      </w:r>
      <w:proofErr w:type="spellEnd"/>
      <w:r w:rsidR="00473BC3">
        <w:rPr>
          <w:rFonts w:ascii="Times New Roman" w:hAnsi="Times New Roman" w:cs="Times New Roman"/>
          <w:sz w:val="24"/>
          <w:szCs w:val="24"/>
        </w:rPr>
        <w:t>”</w:t>
      </w:r>
      <w:r w:rsidR="007106C1" w:rsidRPr="007534DF">
        <w:rPr>
          <w:rFonts w:ascii="Times New Roman" w:hAnsi="Times New Roman" w:cs="Times New Roman"/>
          <w:sz w:val="24"/>
          <w:szCs w:val="24"/>
        </w:rPr>
        <w:t>.</w:t>
      </w:r>
    </w:p>
    <w:p w:rsidR="005E4A97" w:rsidRPr="007534DF" w:rsidRDefault="007106C1" w:rsidP="007534DF">
      <w:pPr>
        <w:pStyle w:val="Paragrafoelenco"/>
        <w:spacing w:after="0" w:line="240" w:lineRule="auto"/>
        <w:ind w:left="0"/>
        <w:jc w:val="both"/>
        <w:rPr>
          <w:rFonts w:ascii="Times New Roman" w:hAnsi="Times New Roman" w:cs="Times New Roman"/>
          <w:b/>
          <w:sz w:val="24"/>
          <w:szCs w:val="24"/>
        </w:rPr>
      </w:pPr>
      <w:r w:rsidRPr="007534DF">
        <w:rPr>
          <w:rFonts w:ascii="Times New Roman" w:hAnsi="Times New Roman" w:cs="Times New Roman"/>
          <w:sz w:val="24"/>
          <w:szCs w:val="24"/>
        </w:rPr>
        <w:t xml:space="preserve">Le prescrizioni del decreto vanno peraltro integrate con quelle </w:t>
      </w:r>
      <w:r w:rsidRPr="007534DF">
        <w:rPr>
          <w:rFonts w:ascii="Times New Roman" w:hAnsi="Times New Roman" w:cs="Times New Roman"/>
          <w:b/>
          <w:sz w:val="24"/>
          <w:szCs w:val="24"/>
        </w:rPr>
        <w:t>dell</w:t>
      </w:r>
      <w:r w:rsidR="002971C8">
        <w:rPr>
          <w:rFonts w:ascii="Times New Roman" w:hAnsi="Times New Roman" w:cs="Times New Roman"/>
          <w:b/>
          <w:sz w:val="24"/>
          <w:szCs w:val="24"/>
        </w:rPr>
        <w:t>’</w:t>
      </w:r>
      <w:r w:rsidRPr="007534DF">
        <w:rPr>
          <w:rFonts w:ascii="Times New Roman" w:hAnsi="Times New Roman" w:cs="Times New Roman"/>
          <w:b/>
          <w:sz w:val="24"/>
          <w:szCs w:val="24"/>
        </w:rPr>
        <w:t xml:space="preserve">art. 15 </w:t>
      </w:r>
      <w:proofErr w:type="spellStart"/>
      <w:r w:rsidRPr="007534DF">
        <w:rPr>
          <w:rFonts w:ascii="Times New Roman" w:hAnsi="Times New Roman" w:cs="Times New Roman"/>
          <w:b/>
          <w:sz w:val="24"/>
          <w:szCs w:val="24"/>
        </w:rPr>
        <w:t>D.Lgs.</w:t>
      </w:r>
      <w:proofErr w:type="spellEnd"/>
      <w:r w:rsidRPr="007534DF">
        <w:rPr>
          <w:rFonts w:ascii="Times New Roman" w:hAnsi="Times New Roman" w:cs="Times New Roman"/>
          <w:b/>
          <w:sz w:val="24"/>
          <w:szCs w:val="24"/>
        </w:rPr>
        <w:t xml:space="preserve"> 33/2013 </w:t>
      </w:r>
      <w:r w:rsidRPr="00964930">
        <w:rPr>
          <w:rFonts w:ascii="Times New Roman" w:hAnsi="Times New Roman" w:cs="Times New Roman"/>
          <w:sz w:val="24"/>
          <w:szCs w:val="24"/>
        </w:rPr>
        <w:t xml:space="preserve">(Trasparenza della pubblica amministrazione), </w:t>
      </w:r>
      <w:r w:rsidRPr="007534DF">
        <w:rPr>
          <w:rFonts w:ascii="Times New Roman" w:hAnsi="Times New Roman" w:cs="Times New Roman"/>
          <w:sz w:val="24"/>
          <w:szCs w:val="24"/>
        </w:rPr>
        <w:t xml:space="preserve">in base alle quali, in estrema sintesi, da un lato i professionisti in gara devono allegare il proprio </w:t>
      </w:r>
      <w:r w:rsidRPr="007534DF">
        <w:rPr>
          <w:rFonts w:ascii="Times New Roman" w:hAnsi="Times New Roman" w:cs="Times New Roman"/>
          <w:b/>
          <w:sz w:val="24"/>
          <w:szCs w:val="24"/>
        </w:rPr>
        <w:t xml:space="preserve">curriculum; </w:t>
      </w:r>
      <w:r w:rsidRPr="007534DF">
        <w:rPr>
          <w:rFonts w:ascii="Times New Roman" w:hAnsi="Times New Roman" w:cs="Times New Roman"/>
          <w:sz w:val="24"/>
          <w:szCs w:val="24"/>
        </w:rPr>
        <w:t>dall</w:t>
      </w:r>
      <w:r w:rsidR="002971C8">
        <w:rPr>
          <w:rFonts w:ascii="Times New Roman" w:hAnsi="Times New Roman" w:cs="Times New Roman"/>
          <w:sz w:val="24"/>
          <w:szCs w:val="24"/>
        </w:rPr>
        <w:t>’</w:t>
      </w:r>
      <w:r w:rsidRPr="007534DF">
        <w:rPr>
          <w:rFonts w:ascii="Times New Roman" w:hAnsi="Times New Roman" w:cs="Times New Roman"/>
          <w:sz w:val="24"/>
          <w:szCs w:val="24"/>
        </w:rPr>
        <w:t>altro</w:t>
      </w:r>
      <w:r w:rsidR="00964930">
        <w:rPr>
          <w:rFonts w:ascii="Times New Roman" w:hAnsi="Times New Roman" w:cs="Times New Roman"/>
          <w:sz w:val="24"/>
          <w:szCs w:val="24"/>
        </w:rPr>
        <w:t>,</w:t>
      </w:r>
      <w:r w:rsidRPr="007534DF">
        <w:rPr>
          <w:rFonts w:ascii="Times New Roman" w:hAnsi="Times New Roman" w:cs="Times New Roman"/>
          <w:sz w:val="24"/>
          <w:szCs w:val="24"/>
        </w:rPr>
        <w:t xml:space="preserve"> la prescritta pubblicità degli incarichi e dei compensi</w:t>
      </w:r>
      <w:r w:rsidRPr="007534DF">
        <w:rPr>
          <w:rStyle w:val="Rimandonotaapidipagina"/>
          <w:rFonts w:ascii="Times New Roman" w:hAnsi="Times New Roman" w:cs="Times New Roman"/>
          <w:b/>
          <w:sz w:val="24"/>
          <w:szCs w:val="24"/>
        </w:rPr>
        <w:t xml:space="preserve"> </w:t>
      </w:r>
      <w:r w:rsidRPr="007534DF">
        <w:rPr>
          <w:rFonts w:ascii="Times New Roman" w:hAnsi="Times New Roman" w:cs="Times New Roman"/>
          <w:sz w:val="24"/>
          <w:szCs w:val="24"/>
        </w:rPr>
        <w:t xml:space="preserve"> con le informazioni di cui ai punti da a) a d) dell</w:t>
      </w:r>
      <w:r w:rsidR="002971C8">
        <w:rPr>
          <w:rFonts w:ascii="Times New Roman" w:hAnsi="Times New Roman" w:cs="Times New Roman"/>
          <w:sz w:val="24"/>
          <w:szCs w:val="24"/>
        </w:rPr>
        <w:t>’</w:t>
      </w:r>
      <w:r w:rsidRPr="007534DF">
        <w:rPr>
          <w:rFonts w:ascii="Times New Roman" w:hAnsi="Times New Roman" w:cs="Times New Roman"/>
          <w:sz w:val="24"/>
          <w:szCs w:val="24"/>
        </w:rPr>
        <w:t>art. 15-</w:t>
      </w:r>
      <w:r w:rsidRPr="007534DF">
        <w:rPr>
          <w:rFonts w:ascii="Times New Roman" w:hAnsi="Times New Roman" w:cs="Times New Roman"/>
          <w:i/>
          <w:sz w:val="24"/>
          <w:szCs w:val="24"/>
        </w:rPr>
        <w:t>bis,</w:t>
      </w:r>
      <w:r w:rsidRPr="007534DF">
        <w:rPr>
          <w:rFonts w:ascii="Times New Roman" w:hAnsi="Times New Roman" w:cs="Times New Roman"/>
          <w:sz w:val="24"/>
          <w:szCs w:val="24"/>
        </w:rPr>
        <w:t xml:space="preserve"> comma 1, del predetto decreto legislativo, costituisce condizione di efficacia per il pagamento dei compensi, e la sua omissione fa scattare a carico del soggetto responsabile della pubblicazione e del soggetto che ha effettuato il pagamento una sanzione pari alla somma corrisposta.</w:t>
      </w:r>
    </w:p>
    <w:p w:rsidR="00026D15" w:rsidRPr="007534DF" w:rsidRDefault="00964930" w:rsidP="00753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 pare che davvero questi criteri, nei limiti di compatibilità con la disciplina fallimentare, </w:t>
      </w:r>
      <w:r w:rsidRPr="007534DF">
        <w:rPr>
          <w:rFonts w:ascii="Times New Roman" w:hAnsi="Times New Roman" w:cs="Times New Roman"/>
          <w:sz w:val="24"/>
          <w:szCs w:val="24"/>
        </w:rPr>
        <w:t xml:space="preserve">meriterebbero </w:t>
      </w:r>
      <w:r>
        <w:rPr>
          <w:rFonts w:ascii="Times New Roman" w:hAnsi="Times New Roman" w:cs="Times New Roman"/>
          <w:sz w:val="24"/>
          <w:szCs w:val="24"/>
        </w:rPr>
        <w:t>un’</w:t>
      </w:r>
      <w:r w:rsidRPr="007534DF">
        <w:rPr>
          <w:rFonts w:ascii="Times New Roman" w:hAnsi="Times New Roman" w:cs="Times New Roman"/>
          <w:sz w:val="24"/>
          <w:szCs w:val="24"/>
        </w:rPr>
        <w:t>applicazione generalizzata</w:t>
      </w:r>
      <w:r>
        <w:rPr>
          <w:rFonts w:ascii="Times New Roman" w:hAnsi="Times New Roman" w:cs="Times New Roman"/>
          <w:sz w:val="24"/>
          <w:szCs w:val="24"/>
        </w:rPr>
        <w:t>.</w:t>
      </w:r>
      <w:r w:rsidRPr="007534DF">
        <w:rPr>
          <w:rFonts w:ascii="Times New Roman" w:hAnsi="Times New Roman" w:cs="Times New Roman"/>
          <w:sz w:val="24"/>
          <w:szCs w:val="24"/>
        </w:rPr>
        <w:t xml:space="preserve"> </w:t>
      </w:r>
    </w:p>
    <w:p w:rsidR="00026D15" w:rsidRPr="007534DF" w:rsidRDefault="00026D15" w:rsidP="007534DF">
      <w:pPr>
        <w:spacing w:after="0" w:line="240" w:lineRule="auto"/>
        <w:jc w:val="both"/>
        <w:rPr>
          <w:rFonts w:ascii="Times New Roman" w:hAnsi="Times New Roman" w:cs="Times New Roman"/>
          <w:sz w:val="24"/>
          <w:szCs w:val="24"/>
        </w:rPr>
      </w:pPr>
    </w:p>
    <w:p w:rsidR="003334C5" w:rsidRPr="007534DF" w:rsidRDefault="003334C5" w:rsidP="007534DF">
      <w:pPr>
        <w:pStyle w:val="Paragrafoelenco"/>
        <w:spacing w:after="0" w:line="240" w:lineRule="auto"/>
        <w:ind w:left="0"/>
        <w:jc w:val="both"/>
        <w:rPr>
          <w:rFonts w:ascii="Times New Roman" w:hAnsi="Times New Roman" w:cs="Times New Roman"/>
          <w:sz w:val="24"/>
          <w:szCs w:val="24"/>
        </w:rPr>
      </w:pPr>
    </w:p>
    <w:sectPr w:rsidR="003334C5" w:rsidRPr="007534DF" w:rsidSect="00092E36">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05" w:rsidRDefault="00843105" w:rsidP="003334C5">
      <w:pPr>
        <w:spacing w:after="0" w:line="240" w:lineRule="auto"/>
      </w:pPr>
      <w:r>
        <w:separator/>
      </w:r>
    </w:p>
  </w:endnote>
  <w:endnote w:type="continuationSeparator" w:id="0">
    <w:p w:rsidR="00843105" w:rsidRDefault="00843105" w:rsidP="0033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31643"/>
      <w:docPartObj>
        <w:docPartGallery w:val="Page Numbers (Bottom of Page)"/>
        <w:docPartUnique/>
      </w:docPartObj>
    </w:sdtPr>
    <w:sdtEndPr/>
    <w:sdtContent>
      <w:p w:rsidR="002971C8" w:rsidRDefault="002971C8">
        <w:pPr>
          <w:pStyle w:val="Pidipagina"/>
        </w:pPr>
        <w:r>
          <w:fldChar w:fldCharType="begin"/>
        </w:r>
        <w:r>
          <w:instrText>PAGE   \* MERGEFORMAT</w:instrText>
        </w:r>
        <w:r>
          <w:fldChar w:fldCharType="separate"/>
        </w:r>
        <w:r w:rsidR="007230D4">
          <w:rPr>
            <w:noProof/>
          </w:rPr>
          <w:t>1</w:t>
        </w:r>
        <w:r>
          <w:fldChar w:fldCharType="end"/>
        </w:r>
      </w:p>
    </w:sdtContent>
  </w:sdt>
  <w:p w:rsidR="002971C8" w:rsidRDefault="002971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05" w:rsidRDefault="00843105" w:rsidP="003334C5">
      <w:pPr>
        <w:spacing w:after="0" w:line="240" w:lineRule="auto"/>
      </w:pPr>
      <w:r>
        <w:separator/>
      </w:r>
    </w:p>
  </w:footnote>
  <w:footnote w:type="continuationSeparator" w:id="0">
    <w:p w:rsidR="00843105" w:rsidRDefault="00843105" w:rsidP="003334C5">
      <w:pPr>
        <w:spacing w:after="0" w:line="240" w:lineRule="auto"/>
      </w:pPr>
      <w:r>
        <w:continuationSeparator/>
      </w:r>
    </w:p>
  </w:footnote>
  <w:footnote w:id="1">
    <w:p w:rsidR="00C503C0" w:rsidRDefault="00C503C0" w:rsidP="00C503C0">
      <w:pPr>
        <w:spacing w:after="0" w:line="240" w:lineRule="auto"/>
        <w:jc w:val="both"/>
        <w:rPr>
          <w:rFonts w:ascii="Times New Roman" w:hAnsi="Times New Roman" w:cs="Times New Roman"/>
          <w:b/>
          <w:sz w:val="24"/>
          <w:szCs w:val="24"/>
        </w:rPr>
      </w:pPr>
      <w:r>
        <w:rPr>
          <w:rStyle w:val="Rimandonotaapidipagina"/>
        </w:rPr>
        <w:footnoteRef/>
      </w:r>
      <w:r>
        <w:t xml:space="preserve"> </w:t>
      </w:r>
      <w:r>
        <w:rPr>
          <w:rFonts w:ascii="Times New Roman" w:hAnsi="Times New Roman" w:cs="Times New Roman"/>
          <w:b/>
          <w:sz w:val="24"/>
          <w:szCs w:val="24"/>
        </w:rPr>
        <w:t xml:space="preserve">NB: </w:t>
      </w:r>
      <w:r w:rsidRPr="00C503C0">
        <w:rPr>
          <w:rFonts w:ascii="Times New Roman" w:hAnsi="Times New Roman" w:cs="Times New Roman"/>
          <w:sz w:val="24"/>
          <w:szCs w:val="24"/>
        </w:rPr>
        <w:t>il disegno è diventato legge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D.Lgs.</w:t>
      </w:r>
      <w:proofErr w:type="spellEnd"/>
      <w:r>
        <w:rPr>
          <w:rFonts w:ascii="Times New Roman" w:hAnsi="Times New Roman" w:cs="Times New Roman"/>
          <w:b/>
          <w:sz w:val="24"/>
          <w:szCs w:val="24"/>
        </w:rPr>
        <w:t xml:space="preserve"> n. 54/2018) </w:t>
      </w:r>
      <w:r w:rsidRPr="00C503C0">
        <w:rPr>
          <w:rFonts w:ascii="Times New Roman" w:hAnsi="Times New Roman" w:cs="Times New Roman"/>
          <w:sz w:val="24"/>
          <w:szCs w:val="24"/>
        </w:rPr>
        <w:t xml:space="preserve">già il 18 maggio 2018, n. 54, ma è approdato in Gazzetta Ufficiale (la n. 121) solo dopo il convegno di </w:t>
      </w:r>
      <w:r>
        <w:rPr>
          <w:rFonts w:ascii="Times New Roman" w:hAnsi="Times New Roman" w:cs="Times New Roman"/>
          <w:sz w:val="24"/>
          <w:szCs w:val="24"/>
        </w:rPr>
        <w:t>S</w:t>
      </w:r>
      <w:r w:rsidRPr="00C503C0">
        <w:rPr>
          <w:rFonts w:ascii="Times New Roman" w:hAnsi="Times New Roman" w:cs="Times New Roman"/>
          <w:sz w:val="24"/>
          <w:szCs w:val="24"/>
        </w:rPr>
        <w:t>an Servolo, ossia il</w:t>
      </w:r>
      <w:r>
        <w:rPr>
          <w:rFonts w:ascii="Times New Roman" w:hAnsi="Times New Roman" w:cs="Times New Roman"/>
          <w:b/>
          <w:sz w:val="24"/>
          <w:szCs w:val="24"/>
        </w:rPr>
        <w:t xml:space="preserve"> </w:t>
      </w:r>
      <w:r w:rsidRPr="007534DF">
        <w:rPr>
          <w:rFonts w:ascii="Times New Roman" w:hAnsi="Times New Roman" w:cs="Times New Roman"/>
          <w:b/>
          <w:sz w:val="24"/>
          <w:szCs w:val="24"/>
        </w:rPr>
        <w:t>26 maggio 2018</w:t>
      </w:r>
      <w:r>
        <w:rPr>
          <w:rFonts w:ascii="Times New Roman" w:hAnsi="Times New Roman" w:cs="Times New Roman"/>
          <w:b/>
          <w:sz w:val="24"/>
          <w:szCs w:val="24"/>
        </w:rPr>
        <w:t>.</w:t>
      </w:r>
    </w:p>
    <w:p w:rsidR="00C503C0" w:rsidRDefault="00C503C0">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C8" w:rsidRDefault="002971C8">
    <w:pPr>
      <w:pStyle w:val="Intestazione"/>
    </w:pPr>
  </w:p>
  <w:p w:rsidR="002971C8" w:rsidRDefault="002971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043"/>
    <w:multiLevelType w:val="multilevel"/>
    <w:tmpl w:val="32B2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026EA"/>
    <w:multiLevelType w:val="hybridMultilevel"/>
    <w:tmpl w:val="3DAA2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9040FA"/>
    <w:multiLevelType w:val="hybridMultilevel"/>
    <w:tmpl w:val="60C25B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A371D0"/>
    <w:multiLevelType w:val="hybridMultilevel"/>
    <w:tmpl w:val="037C0F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EB64ECC"/>
    <w:multiLevelType w:val="hybridMultilevel"/>
    <w:tmpl w:val="81842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7F4362"/>
    <w:multiLevelType w:val="multilevel"/>
    <w:tmpl w:val="8FA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51246"/>
    <w:multiLevelType w:val="multilevel"/>
    <w:tmpl w:val="54F21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AE5EBC"/>
    <w:multiLevelType w:val="multilevel"/>
    <w:tmpl w:val="3DE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87564A"/>
    <w:multiLevelType w:val="hybridMultilevel"/>
    <w:tmpl w:val="695C6462"/>
    <w:lvl w:ilvl="0" w:tplc="1FF417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602180"/>
    <w:multiLevelType w:val="multilevel"/>
    <w:tmpl w:val="DCD8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9"/>
  </w:num>
  <w:num w:numId="5">
    <w:abstractNumId w:val="5"/>
  </w:num>
  <w:num w:numId="6">
    <w:abstractNumId w:val="0"/>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C5"/>
    <w:rsid w:val="00022C3D"/>
    <w:rsid w:val="00026D15"/>
    <w:rsid w:val="00040AC4"/>
    <w:rsid w:val="00092E36"/>
    <w:rsid w:val="000D7AA7"/>
    <w:rsid w:val="000F51C4"/>
    <w:rsid w:val="00101D9D"/>
    <w:rsid w:val="00102A98"/>
    <w:rsid w:val="00151000"/>
    <w:rsid w:val="00173D73"/>
    <w:rsid w:val="001A4A27"/>
    <w:rsid w:val="001B12A7"/>
    <w:rsid w:val="002971C8"/>
    <w:rsid w:val="002D1A3A"/>
    <w:rsid w:val="0032698B"/>
    <w:rsid w:val="003334C5"/>
    <w:rsid w:val="00340C78"/>
    <w:rsid w:val="003A362F"/>
    <w:rsid w:val="003E2AEA"/>
    <w:rsid w:val="003E53D4"/>
    <w:rsid w:val="0040266F"/>
    <w:rsid w:val="00473BC3"/>
    <w:rsid w:val="004B4ACF"/>
    <w:rsid w:val="004B76B2"/>
    <w:rsid w:val="004F1000"/>
    <w:rsid w:val="00564FC3"/>
    <w:rsid w:val="005B4A6A"/>
    <w:rsid w:val="005E4A97"/>
    <w:rsid w:val="006B5096"/>
    <w:rsid w:val="006F4CE5"/>
    <w:rsid w:val="007106C1"/>
    <w:rsid w:val="00721FFD"/>
    <w:rsid w:val="007230D4"/>
    <w:rsid w:val="007255E6"/>
    <w:rsid w:val="007534DF"/>
    <w:rsid w:val="00784EAA"/>
    <w:rsid w:val="007B795F"/>
    <w:rsid w:val="007C32E4"/>
    <w:rsid w:val="00842A13"/>
    <w:rsid w:val="00843105"/>
    <w:rsid w:val="008805CB"/>
    <w:rsid w:val="008A274D"/>
    <w:rsid w:val="008F37DE"/>
    <w:rsid w:val="00923F13"/>
    <w:rsid w:val="00964930"/>
    <w:rsid w:val="00995D50"/>
    <w:rsid w:val="009A073C"/>
    <w:rsid w:val="009F5B29"/>
    <w:rsid w:val="00A31F34"/>
    <w:rsid w:val="00A532B2"/>
    <w:rsid w:val="00A66F51"/>
    <w:rsid w:val="00A6705C"/>
    <w:rsid w:val="00A9733E"/>
    <w:rsid w:val="00AF7530"/>
    <w:rsid w:val="00B0537A"/>
    <w:rsid w:val="00B15150"/>
    <w:rsid w:val="00B92CE8"/>
    <w:rsid w:val="00BB1C91"/>
    <w:rsid w:val="00BD6E98"/>
    <w:rsid w:val="00C06A80"/>
    <w:rsid w:val="00C271E3"/>
    <w:rsid w:val="00C503C0"/>
    <w:rsid w:val="00C75D88"/>
    <w:rsid w:val="00CE2454"/>
    <w:rsid w:val="00D61FE0"/>
    <w:rsid w:val="00D84725"/>
    <w:rsid w:val="00DA136F"/>
    <w:rsid w:val="00DE1482"/>
    <w:rsid w:val="00DF5D0E"/>
    <w:rsid w:val="00E2678A"/>
    <w:rsid w:val="00E82C27"/>
    <w:rsid w:val="00EF6F64"/>
    <w:rsid w:val="00F05EE4"/>
    <w:rsid w:val="00F06ED9"/>
    <w:rsid w:val="00F168EC"/>
    <w:rsid w:val="00F237F3"/>
    <w:rsid w:val="00F27DDB"/>
    <w:rsid w:val="00F8091D"/>
    <w:rsid w:val="00F9583C"/>
    <w:rsid w:val="00FA592A"/>
    <w:rsid w:val="00FA7020"/>
    <w:rsid w:val="00FC2A19"/>
    <w:rsid w:val="00FC7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4C5"/>
  </w:style>
  <w:style w:type="paragraph" w:styleId="Titolo1">
    <w:name w:val="heading 1"/>
    <w:basedOn w:val="Normale"/>
    <w:link w:val="Titolo1Carattere"/>
    <w:uiPriority w:val="9"/>
    <w:qFormat/>
    <w:rsid w:val="00333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34C5"/>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3334C5"/>
    <w:pPr>
      <w:ind w:left="720"/>
      <w:contextualSpacing/>
    </w:pPr>
  </w:style>
  <w:style w:type="paragraph" w:styleId="Testonotaapidipagina">
    <w:name w:val="footnote text"/>
    <w:basedOn w:val="Normale"/>
    <w:link w:val="TestonotaapidipaginaCarattere"/>
    <w:uiPriority w:val="99"/>
    <w:unhideWhenUsed/>
    <w:rsid w:val="003334C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34C5"/>
    <w:rPr>
      <w:sz w:val="20"/>
      <w:szCs w:val="20"/>
    </w:rPr>
  </w:style>
  <w:style w:type="character" w:styleId="Rimandonotaapidipagina">
    <w:name w:val="footnote reference"/>
    <w:basedOn w:val="Carpredefinitoparagrafo"/>
    <w:uiPriority w:val="99"/>
    <w:semiHidden/>
    <w:unhideWhenUsed/>
    <w:rsid w:val="003334C5"/>
    <w:rPr>
      <w:vertAlign w:val="superscript"/>
    </w:rPr>
  </w:style>
  <w:style w:type="paragraph" w:styleId="Intestazione">
    <w:name w:val="header"/>
    <w:basedOn w:val="Normale"/>
    <w:link w:val="IntestazioneCarattere"/>
    <w:uiPriority w:val="99"/>
    <w:unhideWhenUsed/>
    <w:rsid w:val="003334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34C5"/>
  </w:style>
  <w:style w:type="paragraph" w:styleId="Pidipagina">
    <w:name w:val="footer"/>
    <w:basedOn w:val="Normale"/>
    <w:link w:val="PidipaginaCarattere"/>
    <w:uiPriority w:val="99"/>
    <w:unhideWhenUsed/>
    <w:rsid w:val="003334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34C5"/>
  </w:style>
  <w:style w:type="paragraph" w:styleId="Testofumetto">
    <w:name w:val="Balloon Text"/>
    <w:basedOn w:val="Normale"/>
    <w:link w:val="TestofumettoCarattere"/>
    <w:uiPriority w:val="99"/>
    <w:semiHidden/>
    <w:unhideWhenUsed/>
    <w:rsid w:val="00C503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4C5"/>
  </w:style>
  <w:style w:type="paragraph" w:styleId="Titolo1">
    <w:name w:val="heading 1"/>
    <w:basedOn w:val="Normale"/>
    <w:link w:val="Titolo1Carattere"/>
    <w:uiPriority w:val="9"/>
    <w:qFormat/>
    <w:rsid w:val="00333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34C5"/>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3334C5"/>
    <w:pPr>
      <w:ind w:left="720"/>
      <w:contextualSpacing/>
    </w:pPr>
  </w:style>
  <w:style w:type="paragraph" w:styleId="Testonotaapidipagina">
    <w:name w:val="footnote text"/>
    <w:basedOn w:val="Normale"/>
    <w:link w:val="TestonotaapidipaginaCarattere"/>
    <w:uiPriority w:val="99"/>
    <w:unhideWhenUsed/>
    <w:rsid w:val="003334C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34C5"/>
    <w:rPr>
      <w:sz w:val="20"/>
      <w:szCs w:val="20"/>
    </w:rPr>
  </w:style>
  <w:style w:type="character" w:styleId="Rimandonotaapidipagina">
    <w:name w:val="footnote reference"/>
    <w:basedOn w:val="Carpredefinitoparagrafo"/>
    <w:uiPriority w:val="99"/>
    <w:semiHidden/>
    <w:unhideWhenUsed/>
    <w:rsid w:val="003334C5"/>
    <w:rPr>
      <w:vertAlign w:val="superscript"/>
    </w:rPr>
  </w:style>
  <w:style w:type="paragraph" w:styleId="Intestazione">
    <w:name w:val="header"/>
    <w:basedOn w:val="Normale"/>
    <w:link w:val="IntestazioneCarattere"/>
    <w:uiPriority w:val="99"/>
    <w:unhideWhenUsed/>
    <w:rsid w:val="003334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34C5"/>
  </w:style>
  <w:style w:type="paragraph" w:styleId="Pidipagina">
    <w:name w:val="footer"/>
    <w:basedOn w:val="Normale"/>
    <w:link w:val="PidipaginaCarattere"/>
    <w:uiPriority w:val="99"/>
    <w:unhideWhenUsed/>
    <w:rsid w:val="003334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34C5"/>
  </w:style>
  <w:style w:type="paragraph" w:styleId="Testofumetto">
    <w:name w:val="Balloon Text"/>
    <w:basedOn w:val="Normale"/>
    <w:link w:val="TestofumettoCarattere"/>
    <w:uiPriority w:val="99"/>
    <w:semiHidden/>
    <w:unhideWhenUsed/>
    <w:rsid w:val="00C503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BA43-F188-4300-A731-3573EC72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10730</Words>
  <Characters>61162</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 Lamanna</dc:creator>
  <cp:lastModifiedBy>lucia.debernardin</cp:lastModifiedBy>
  <cp:revision>2</cp:revision>
  <cp:lastPrinted>2018-06-04T08:00:00Z</cp:lastPrinted>
  <dcterms:created xsi:type="dcterms:W3CDTF">2018-06-04T11:22:00Z</dcterms:created>
  <dcterms:modified xsi:type="dcterms:W3CDTF">2018-06-04T11:22:00Z</dcterms:modified>
</cp:coreProperties>
</file>